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b/>
          <w:bCs/>
          <w:color w:val="000000" w:themeColor="text1"/>
          <w:sz w:val="32"/>
          <w:szCs w:val="32"/>
          <w14:textFill>
            <w14:solidFill>
              <w14:schemeClr w14:val="tx1"/>
            </w14:solidFill>
          </w14:textFill>
        </w:rPr>
      </w:pPr>
      <w:bookmarkStart w:id="0" w:name="_GoBack"/>
      <w:r>
        <w:rPr>
          <w:rStyle w:val="7"/>
          <w:rFonts w:hint="eastAsia" w:ascii="方正小标宋简体" w:hAnsi="方正小标宋简体" w:eastAsia="方正小标宋简体" w:cs="方正小标宋简体"/>
          <w:b/>
          <w:color w:val="000000" w:themeColor="text1"/>
          <w:sz w:val="44"/>
          <w:szCs w:val="44"/>
          <w14:textFill>
            <w14:solidFill>
              <w14:schemeClr w14:val="tx1"/>
            </w14:solidFill>
          </w14:textFill>
        </w:rPr>
        <w:t>2021年</w:t>
      </w:r>
      <w:r>
        <w:rPr>
          <w:rStyle w:val="7"/>
          <w:rFonts w:hint="eastAsia" w:ascii="方正小标宋简体" w:hAnsi="方正小标宋简体" w:eastAsia="方正小标宋简体" w:cs="方正小标宋简体"/>
          <w:b/>
          <w:color w:val="000000" w:themeColor="text1"/>
          <w:sz w:val="44"/>
          <w:szCs w:val="44"/>
          <w:lang w:val="en-US" w:eastAsia="zh-CN"/>
          <w14:textFill>
            <w14:solidFill>
              <w14:schemeClr w14:val="tx1"/>
            </w14:solidFill>
          </w14:textFill>
        </w:rPr>
        <w:t>市中区</w:t>
      </w:r>
      <w:r>
        <w:rPr>
          <w:rStyle w:val="7"/>
          <w:rFonts w:hint="eastAsia" w:ascii="方正小标宋简体" w:hAnsi="方正小标宋简体" w:eastAsia="方正小标宋简体" w:cs="方正小标宋简体"/>
          <w:b/>
          <w:color w:val="000000" w:themeColor="text1"/>
          <w:sz w:val="44"/>
          <w:szCs w:val="44"/>
          <w14:textFill>
            <w14:solidFill>
              <w14:schemeClr w14:val="tx1"/>
            </w14:solidFill>
          </w14:textFill>
        </w:rPr>
        <w:t>政务公开</w:t>
      </w:r>
      <w:r>
        <w:rPr>
          <w:rStyle w:val="7"/>
          <w:rFonts w:hint="eastAsia" w:ascii="方正小标宋简体" w:hAnsi="方正小标宋简体" w:eastAsia="方正小标宋简体" w:cs="方正小标宋简体"/>
          <w:b/>
          <w:color w:val="000000" w:themeColor="text1"/>
          <w:sz w:val="44"/>
          <w:szCs w:val="44"/>
          <w:lang w:val="en-US" w:eastAsia="zh-CN"/>
          <w14:textFill>
            <w14:solidFill>
              <w14:schemeClr w14:val="tx1"/>
            </w14:solidFill>
          </w14:textFill>
        </w:rPr>
        <w:t>工作要点</w:t>
      </w:r>
    </w:p>
    <w:bookmarkEnd w:id="0"/>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3" w:firstLineChars="200"/>
        <w:textAlignment w:val="auto"/>
        <w:rPr>
          <w:rFonts w:hint="eastAsia" w:ascii="仿宋_GB2312" w:hAnsi="仿宋_GB2312" w:eastAsia="仿宋_GB2312" w:cs="仿宋_GB2312"/>
          <w:b/>
          <w:bCs/>
          <w:color w:val="000000" w:themeColor="text1"/>
          <w:sz w:val="32"/>
          <w:szCs w:val="32"/>
          <w14:textFill>
            <w14:solidFill>
              <w14:schemeClr w14:val="tx1"/>
            </w14:solidFill>
          </w14:textFill>
        </w:rPr>
      </w:pP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40" w:lineRule="exact"/>
        <w:ind w:left="0" w:right="0" w:firstLine="643" w:firstLineChars="200"/>
        <w:textAlignment w:val="auto"/>
        <w:rPr>
          <w:rFonts w:hint="eastAsia" w:ascii="仿宋_GB2312" w:hAnsi="仿宋_GB2312" w:eastAsia="仿宋_GB2312" w:cs="仿宋_GB2312"/>
          <w:b/>
          <w:bCs/>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sz w:val="32"/>
          <w:szCs w:val="32"/>
          <w14:textFill>
            <w14:solidFill>
              <w14:schemeClr w14:val="tx1"/>
            </w14:solidFill>
          </w14:textFill>
        </w:rPr>
        <w:t>2021年</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市中区</w:t>
      </w:r>
      <w:r>
        <w:rPr>
          <w:rFonts w:hint="eastAsia" w:ascii="仿宋_GB2312" w:hAnsi="仿宋_GB2312" w:eastAsia="仿宋_GB2312" w:cs="仿宋_GB2312"/>
          <w:b/>
          <w:bCs/>
          <w:color w:val="000000" w:themeColor="text1"/>
          <w:sz w:val="32"/>
          <w:szCs w:val="32"/>
          <w14:textFill>
            <w14:solidFill>
              <w14:schemeClr w14:val="tx1"/>
            </w14:solidFill>
          </w14:textFill>
        </w:rPr>
        <w:t>政务公开工作的总体要求是：以习近平新时代中国特色社会主义思想为指导，全面贯彻党的十九大和十九届二中、三中、四中、五中全会精神，认真落实</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上级和市委、市政府</w:t>
      </w:r>
      <w:r>
        <w:rPr>
          <w:rFonts w:hint="eastAsia" w:ascii="仿宋_GB2312" w:hAnsi="仿宋_GB2312" w:eastAsia="仿宋_GB2312" w:cs="仿宋_GB2312"/>
          <w:b/>
          <w:bCs/>
          <w:color w:val="000000" w:themeColor="text1"/>
          <w:sz w:val="32"/>
          <w:szCs w:val="32"/>
          <w14:textFill>
            <w14:solidFill>
              <w14:schemeClr w14:val="tx1"/>
            </w14:solidFill>
          </w14:textFill>
        </w:rPr>
        <w:t>关于全面深化政务公开的工作要求，坚持以人民为中心，不断拓展公开的广度和深度，充分发挥政务公开在建设服务政府、法治政府、效能政府、廉洁政府等方面的促进作用，为</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加快</w:t>
      </w:r>
      <w:r>
        <w:rPr>
          <w:rFonts w:hint="eastAsia" w:ascii="仿宋_GB2312" w:hAnsi="仿宋_GB2312" w:eastAsia="仿宋_GB2312" w:cs="仿宋_GB2312"/>
          <w:b/>
          <w:bCs/>
          <w:color w:val="000000" w:themeColor="text1"/>
          <w:sz w:val="32"/>
          <w:szCs w:val="32"/>
          <w14:textFill>
            <w14:solidFill>
              <w14:schemeClr w14:val="tx1"/>
            </w14:solidFill>
          </w14:textFill>
        </w:rPr>
        <w:t>新时代</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现代化强区</w:t>
      </w:r>
      <w:r>
        <w:rPr>
          <w:rFonts w:hint="eastAsia" w:ascii="仿宋_GB2312" w:hAnsi="仿宋_GB2312" w:eastAsia="仿宋_GB2312" w:cs="仿宋_GB2312"/>
          <w:b/>
          <w:bCs/>
          <w:color w:val="000000" w:themeColor="text1"/>
          <w:sz w:val="32"/>
          <w:szCs w:val="32"/>
          <w14:textFill>
            <w14:solidFill>
              <w14:schemeClr w14:val="tx1"/>
            </w14:solidFill>
          </w14:textFill>
        </w:rPr>
        <w:t>建设做出新贡献。</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40" w:lineRule="exact"/>
        <w:ind w:left="0" w:right="0" w:firstLine="643" w:firstLineChars="200"/>
        <w:textAlignment w:val="auto"/>
        <w:rPr>
          <w:rFonts w:hint="eastAsia" w:ascii="仿宋_GB2312" w:hAnsi="仿宋_GB2312" w:eastAsia="仿宋_GB2312" w:cs="仿宋_GB2312"/>
          <w:b/>
          <w:bCs/>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sz w:val="32"/>
          <w:szCs w:val="32"/>
          <w14:textFill>
            <w14:solidFill>
              <w14:schemeClr w14:val="tx1"/>
            </w14:solidFill>
          </w14:textFill>
        </w:rPr>
        <w:t>　</w:t>
      </w:r>
      <w:r>
        <w:rPr>
          <w:rStyle w:val="7"/>
          <w:rFonts w:hint="eastAsia" w:ascii="黑体" w:hAnsi="黑体" w:eastAsia="黑体" w:cs="黑体"/>
          <w:b/>
          <w:bCs/>
          <w:color w:val="000000" w:themeColor="text1"/>
          <w:sz w:val="32"/>
          <w:szCs w:val="32"/>
          <w14:textFill>
            <w14:solidFill>
              <w14:schemeClr w14:val="tx1"/>
            </w14:solidFill>
          </w14:textFill>
        </w:rPr>
        <w:t>一、深化重点领域政府信息公开</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40" w:lineRule="exact"/>
        <w:ind w:left="0" w:right="0" w:firstLine="643" w:firstLineChars="200"/>
        <w:textAlignment w:val="auto"/>
        <w:rPr>
          <w:rFonts w:hint="eastAsia" w:ascii="楷体" w:hAnsi="楷体" w:eastAsia="楷体" w:cs="楷体"/>
          <w:b/>
          <w:bCs/>
          <w:color w:val="000000" w:themeColor="text1"/>
          <w:sz w:val="32"/>
          <w:szCs w:val="32"/>
          <w14:textFill>
            <w14:solidFill>
              <w14:schemeClr w14:val="tx1"/>
            </w14:solidFill>
          </w14:textFill>
        </w:rPr>
      </w:pPr>
      <w:r>
        <w:rPr>
          <w:rFonts w:hint="eastAsia" w:ascii="楷体" w:hAnsi="楷体" w:eastAsia="楷体" w:cs="楷体"/>
          <w:b/>
          <w:bCs/>
          <w:color w:val="000000" w:themeColor="text1"/>
          <w:sz w:val="32"/>
          <w:szCs w:val="32"/>
          <w14:textFill>
            <w14:solidFill>
              <w14:schemeClr w14:val="tx1"/>
            </w14:solidFill>
          </w14:textFill>
        </w:rPr>
        <w:t>（一）立足实施重大战略推进政务公开</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40" w:lineRule="exact"/>
        <w:ind w:left="0" w:right="0" w:firstLine="643" w:firstLineChars="200"/>
        <w:textAlignment w:val="auto"/>
        <w:rPr>
          <w:rFonts w:hint="eastAsia" w:ascii="楷体" w:hAnsi="楷体" w:eastAsia="楷体" w:cs="楷体"/>
          <w:b/>
          <w:bCs/>
          <w:color w:val="000000" w:themeColor="text1"/>
          <w:sz w:val="32"/>
          <w:szCs w:val="32"/>
          <w:lang w:eastAsia="zh-CN"/>
          <w14:textFill>
            <w14:solidFill>
              <w14:schemeClr w14:val="tx1"/>
            </w14:solidFill>
          </w14:textFill>
        </w:rPr>
      </w:pP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1.</w:t>
      </w:r>
      <w:r>
        <w:rPr>
          <w:rFonts w:hint="eastAsia" w:ascii="仿宋_GB2312" w:hAnsi="仿宋_GB2312" w:eastAsia="仿宋_GB2312" w:cs="仿宋_GB2312"/>
          <w:b/>
          <w:bCs/>
          <w:color w:val="000000" w:themeColor="text1"/>
          <w:sz w:val="32"/>
          <w:szCs w:val="32"/>
          <w14:textFill>
            <w14:solidFill>
              <w14:schemeClr w14:val="tx1"/>
            </w14:solidFill>
          </w14:textFill>
        </w:rPr>
        <w:t>主动公开本区“十四五”规划和专项规划、空间规划、区域规划等，做好本</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辖区</w:t>
      </w:r>
      <w:r>
        <w:rPr>
          <w:rFonts w:hint="eastAsia" w:ascii="仿宋_GB2312" w:hAnsi="仿宋_GB2312" w:eastAsia="仿宋_GB2312" w:cs="仿宋_GB2312"/>
          <w:b/>
          <w:bCs/>
          <w:color w:val="000000" w:themeColor="text1"/>
          <w:sz w:val="32"/>
          <w:szCs w:val="32"/>
          <w14:textFill>
            <w14:solidFill>
              <w14:schemeClr w14:val="tx1"/>
            </w14:solidFill>
          </w14:textFill>
        </w:rPr>
        <w:t>历史规划（计划）的归集整理和主动公开工作。</w:t>
      </w:r>
      <w:r>
        <w:rPr>
          <w:rFonts w:hint="eastAsia" w:ascii="楷体" w:hAnsi="楷体" w:eastAsia="楷体" w:cs="楷体"/>
          <w:b/>
          <w:bCs/>
          <w:color w:val="000000" w:themeColor="text1"/>
          <w:sz w:val="32"/>
          <w:szCs w:val="32"/>
          <w:lang w:eastAsia="zh-CN"/>
          <w14:textFill>
            <w14:solidFill>
              <w14:schemeClr w14:val="tx1"/>
            </w14:solidFill>
          </w14:textFill>
        </w:rPr>
        <w:t>（</w:t>
      </w:r>
      <w:r>
        <w:rPr>
          <w:rFonts w:hint="eastAsia" w:ascii="楷体" w:hAnsi="楷体" w:eastAsia="楷体" w:cs="楷体"/>
          <w:b/>
          <w:bCs/>
          <w:color w:val="000000" w:themeColor="text1"/>
          <w:sz w:val="32"/>
          <w:szCs w:val="32"/>
          <w:lang w:val="en-US" w:eastAsia="zh-CN"/>
          <w14:textFill>
            <w14:solidFill>
              <w14:schemeClr w14:val="tx1"/>
            </w14:solidFill>
          </w14:textFill>
        </w:rPr>
        <w:t>责任单位：编制规划的区政府部门单位</w:t>
      </w:r>
      <w:r>
        <w:rPr>
          <w:rFonts w:hint="eastAsia" w:ascii="楷体" w:hAnsi="楷体" w:eastAsia="楷体" w:cs="楷体"/>
          <w:b/>
          <w:bCs/>
          <w:color w:val="000000" w:themeColor="text1"/>
          <w:sz w:val="32"/>
          <w:szCs w:val="32"/>
          <w:lang w:eastAsia="zh-CN"/>
          <w14:textFill>
            <w14:solidFill>
              <w14:schemeClr w14:val="tx1"/>
            </w14:solidFill>
          </w14:textFill>
        </w:rPr>
        <w:t>）</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40" w:lineRule="exact"/>
        <w:ind w:left="0" w:right="0" w:firstLine="643" w:firstLineChars="200"/>
        <w:textAlignment w:val="auto"/>
        <w:rPr>
          <w:rFonts w:hint="eastAsia" w:ascii="仿宋_GB2312" w:hAnsi="仿宋_GB2312" w:eastAsia="仿宋_GB2312" w:cs="仿宋_GB2312"/>
          <w:b/>
          <w:bCs/>
          <w:color w:val="000000" w:themeColor="text1"/>
          <w:sz w:val="32"/>
          <w:szCs w:val="32"/>
          <w:lang w:eastAsia="zh-CN"/>
          <w14:textFill>
            <w14:solidFill>
              <w14:schemeClr w14:val="tx1"/>
            </w14:solidFill>
          </w14:textFill>
        </w:rPr>
      </w:pP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2.</w:t>
      </w:r>
      <w:r>
        <w:rPr>
          <w:rFonts w:hint="eastAsia" w:ascii="仿宋_GB2312" w:hAnsi="仿宋_GB2312" w:eastAsia="仿宋_GB2312" w:cs="仿宋_GB2312"/>
          <w:b/>
          <w:bCs/>
          <w:color w:val="000000" w:themeColor="text1"/>
          <w:sz w:val="32"/>
          <w:szCs w:val="32"/>
          <w14:textFill>
            <w14:solidFill>
              <w14:schemeClr w14:val="tx1"/>
            </w14:solidFill>
          </w14:textFill>
        </w:rPr>
        <w:t>多形式发布落实黄河流域生态保护和高质量发展的进展、成效。</w:t>
      </w:r>
      <w:r>
        <w:rPr>
          <w:rFonts w:hint="eastAsia" w:ascii="楷体" w:hAnsi="楷体" w:eastAsia="楷体" w:cs="楷体"/>
          <w:b/>
          <w:bCs/>
          <w:color w:val="000000" w:themeColor="text1"/>
          <w:sz w:val="32"/>
          <w:szCs w:val="32"/>
          <w:lang w:eastAsia="zh-CN"/>
          <w14:textFill>
            <w14:solidFill>
              <w14:schemeClr w14:val="tx1"/>
            </w14:solidFill>
          </w14:textFill>
        </w:rPr>
        <w:t>（</w:t>
      </w:r>
      <w:r>
        <w:rPr>
          <w:rFonts w:hint="eastAsia" w:ascii="楷体" w:hAnsi="楷体" w:eastAsia="楷体" w:cs="楷体"/>
          <w:b/>
          <w:bCs/>
          <w:color w:val="000000" w:themeColor="text1"/>
          <w:sz w:val="32"/>
          <w:szCs w:val="32"/>
          <w:lang w:val="en-US" w:eastAsia="zh-CN"/>
          <w14:textFill>
            <w14:solidFill>
              <w14:schemeClr w14:val="tx1"/>
            </w14:solidFill>
          </w14:textFill>
        </w:rPr>
        <w:t>责任单位：各镇人民政府、各街道办事处，区发改局等政府相关部门</w:t>
      </w:r>
      <w:r>
        <w:rPr>
          <w:rFonts w:hint="eastAsia" w:ascii="楷体" w:hAnsi="楷体" w:eastAsia="楷体" w:cs="楷体"/>
          <w:b/>
          <w:bCs/>
          <w:color w:val="000000" w:themeColor="text1"/>
          <w:sz w:val="32"/>
          <w:szCs w:val="32"/>
          <w:lang w:eastAsia="zh-CN"/>
          <w14:textFill>
            <w14:solidFill>
              <w14:schemeClr w14:val="tx1"/>
            </w14:solidFill>
          </w14:textFill>
        </w:rPr>
        <w:t>）</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40" w:lineRule="exact"/>
        <w:ind w:left="0" w:right="0" w:firstLine="643" w:firstLineChars="200"/>
        <w:textAlignment w:val="auto"/>
        <w:rPr>
          <w:rFonts w:hint="eastAsia" w:ascii="楷体" w:hAnsi="楷体" w:eastAsia="楷体" w:cs="楷体"/>
          <w:b/>
          <w:bCs/>
          <w:color w:val="000000" w:themeColor="text1"/>
          <w:sz w:val="32"/>
          <w:szCs w:val="32"/>
          <w:lang w:eastAsia="zh-CN"/>
          <w14:textFill>
            <w14:solidFill>
              <w14:schemeClr w14:val="tx1"/>
            </w14:solidFill>
          </w14:textFill>
        </w:rPr>
      </w:pP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3.</w:t>
      </w:r>
      <w:r>
        <w:rPr>
          <w:rFonts w:hint="eastAsia" w:ascii="仿宋_GB2312" w:hAnsi="仿宋_GB2312" w:eastAsia="仿宋_GB2312" w:cs="仿宋_GB2312"/>
          <w:b/>
          <w:bCs/>
          <w:color w:val="000000" w:themeColor="text1"/>
          <w:sz w:val="32"/>
          <w:szCs w:val="32"/>
          <w14:textFill>
            <w14:solidFill>
              <w14:schemeClr w14:val="tx1"/>
            </w14:solidFill>
          </w14:textFill>
        </w:rPr>
        <w:t>开发区体制机制改革进展情况公开。</w:t>
      </w:r>
      <w:r>
        <w:rPr>
          <w:rFonts w:hint="eastAsia" w:ascii="楷体" w:hAnsi="楷体" w:eastAsia="楷体" w:cs="楷体"/>
          <w:b/>
          <w:bCs/>
          <w:color w:val="000000" w:themeColor="text1"/>
          <w:sz w:val="32"/>
          <w:szCs w:val="32"/>
          <w:lang w:eastAsia="zh-CN"/>
          <w14:textFill>
            <w14:solidFill>
              <w14:schemeClr w14:val="tx1"/>
            </w14:solidFill>
          </w14:textFill>
        </w:rPr>
        <w:t>（</w:t>
      </w:r>
      <w:r>
        <w:rPr>
          <w:rFonts w:hint="eastAsia" w:ascii="楷体" w:hAnsi="楷体" w:eastAsia="楷体" w:cs="楷体"/>
          <w:b/>
          <w:bCs/>
          <w:color w:val="000000" w:themeColor="text1"/>
          <w:sz w:val="32"/>
          <w:szCs w:val="32"/>
          <w:lang w:val="en-US" w:eastAsia="zh-CN"/>
          <w14:textFill>
            <w14:solidFill>
              <w14:schemeClr w14:val="tx1"/>
            </w14:solidFill>
          </w14:textFill>
        </w:rPr>
        <w:t>责任单位：枣庄经济开发区管委会</w:t>
      </w:r>
      <w:r>
        <w:rPr>
          <w:rFonts w:hint="eastAsia" w:ascii="楷体" w:hAnsi="楷体" w:eastAsia="楷体" w:cs="楷体"/>
          <w:b/>
          <w:bCs/>
          <w:color w:val="000000" w:themeColor="text1"/>
          <w:sz w:val="32"/>
          <w:szCs w:val="32"/>
          <w:lang w:eastAsia="zh-CN"/>
          <w14:textFill>
            <w14:solidFill>
              <w14:schemeClr w14:val="tx1"/>
            </w14:solidFill>
          </w14:textFill>
        </w:rPr>
        <w:t>）</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40" w:lineRule="exact"/>
        <w:ind w:left="0" w:right="0" w:firstLine="643" w:firstLineChars="200"/>
        <w:textAlignment w:val="auto"/>
        <w:rPr>
          <w:rFonts w:hint="eastAsia" w:ascii="楷体" w:hAnsi="楷体" w:eastAsia="楷体" w:cs="楷体"/>
          <w:b/>
          <w:bCs/>
          <w:color w:val="000000" w:themeColor="text1"/>
          <w:sz w:val="32"/>
          <w:szCs w:val="32"/>
          <w:lang w:eastAsia="zh-CN"/>
          <w14:textFill>
            <w14:solidFill>
              <w14:schemeClr w14:val="tx1"/>
            </w14:solidFill>
          </w14:textFill>
        </w:rPr>
      </w:pP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4.</w:t>
      </w:r>
      <w:r>
        <w:rPr>
          <w:rFonts w:hint="eastAsia" w:ascii="仿宋_GB2312" w:hAnsi="仿宋_GB2312" w:eastAsia="仿宋_GB2312" w:cs="仿宋_GB2312"/>
          <w:b/>
          <w:bCs/>
          <w:color w:val="000000" w:themeColor="text1"/>
          <w:sz w:val="32"/>
          <w:szCs w:val="32"/>
          <w14:textFill>
            <w14:solidFill>
              <w14:schemeClr w14:val="tx1"/>
            </w14:solidFill>
          </w14:textFill>
        </w:rPr>
        <w:t>抓好区域协调发展重点任务落实信息公开，重点发布我</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区</w:t>
      </w:r>
      <w:r>
        <w:rPr>
          <w:rFonts w:hint="eastAsia" w:ascii="仿宋_GB2312" w:hAnsi="仿宋_GB2312" w:eastAsia="仿宋_GB2312" w:cs="仿宋_GB2312"/>
          <w:b/>
          <w:bCs/>
          <w:color w:val="000000" w:themeColor="text1"/>
          <w:sz w:val="32"/>
          <w:szCs w:val="32"/>
          <w14:textFill>
            <w14:solidFill>
              <w14:schemeClr w14:val="tx1"/>
            </w14:solidFill>
          </w14:textFill>
        </w:rPr>
        <w:t>融入“鲁南经济圈”协同发展相关信息。</w:t>
      </w:r>
      <w:r>
        <w:rPr>
          <w:rFonts w:hint="eastAsia" w:ascii="楷体" w:hAnsi="楷体" w:eastAsia="楷体" w:cs="楷体"/>
          <w:b/>
          <w:bCs/>
          <w:color w:val="000000" w:themeColor="text1"/>
          <w:sz w:val="32"/>
          <w:szCs w:val="32"/>
          <w:lang w:eastAsia="zh-CN"/>
          <w14:textFill>
            <w14:solidFill>
              <w14:schemeClr w14:val="tx1"/>
            </w14:solidFill>
          </w14:textFill>
        </w:rPr>
        <w:t>（</w:t>
      </w:r>
      <w:r>
        <w:rPr>
          <w:rFonts w:hint="eastAsia" w:ascii="楷体" w:hAnsi="楷体" w:eastAsia="楷体" w:cs="楷体"/>
          <w:b/>
          <w:bCs/>
          <w:color w:val="000000" w:themeColor="text1"/>
          <w:sz w:val="32"/>
          <w:szCs w:val="32"/>
          <w:lang w:val="en-US" w:eastAsia="zh-CN"/>
          <w14:textFill>
            <w14:solidFill>
              <w14:schemeClr w14:val="tx1"/>
            </w14:solidFill>
          </w14:textFill>
        </w:rPr>
        <w:t>责任单位：区发改局</w:t>
      </w:r>
      <w:r>
        <w:rPr>
          <w:rFonts w:hint="eastAsia" w:ascii="楷体" w:hAnsi="楷体" w:eastAsia="楷体" w:cs="楷体"/>
          <w:b/>
          <w:bCs/>
          <w:color w:val="000000" w:themeColor="text1"/>
          <w:sz w:val="32"/>
          <w:szCs w:val="32"/>
          <w:lang w:eastAsia="zh-CN"/>
          <w14:textFill>
            <w14:solidFill>
              <w14:schemeClr w14:val="tx1"/>
            </w14:solidFill>
          </w14:textFill>
        </w:rPr>
        <w:t>）</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40" w:lineRule="exact"/>
        <w:ind w:left="0" w:right="0" w:firstLine="643" w:firstLineChars="200"/>
        <w:textAlignment w:val="auto"/>
        <w:rPr>
          <w:rFonts w:hint="eastAsia" w:ascii="楷体" w:hAnsi="楷体" w:eastAsia="楷体" w:cs="楷体"/>
          <w:b/>
          <w:bCs/>
          <w:color w:val="000000" w:themeColor="text1"/>
          <w:sz w:val="32"/>
          <w:szCs w:val="32"/>
          <w:lang w:eastAsia="zh-CN"/>
          <w14:textFill>
            <w14:solidFill>
              <w14:schemeClr w14:val="tx1"/>
            </w14:solidFill>
          </w14:textFill>
        </w:rPr>
      </w:pP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5.</w:t>
      </w:r>
      <w:r>
        <w:rPr>
          <w:rFonts w:hint="eastAsia" w:ascii="仿宋_GB2312" w:hAnsi="仿宋_GB2312" w:eastAsia="仿宋_GB2312" w:cs="仿宋_GB2312"/>
          <w:b/>
          <w:bCs/>
          <w:color w:val="000000" w:themeColor="text1"/>
          <w:sz w:val="32"/>
          <w:szCs w:val="32"/>
          <w14:textFill>
            <w14:solidFill>
              <w14:schemeClr w14:val="tx1"/>
            </w14:solidFill>
          </w14:textFill>
        </w:rPr>
        <w:t>开展新旧动能转换显著成效、政策举措和“三年初见成效”重大成果的宣传活动，及时发布新旧动能转换核心支撑和大力推进综合试验区建设等工作进展情况。</w:t>
      </w:r>
      <w:r>
        <w:rPr>
          <w:rFonts w:hint="eastAsia" w:ascii="楷体" w:hAnsi="楷体" w:eastAsia="楷体" w:cs="楷体"/>
          <w:b/>
          <w:bCs/>
          <w:color w:val="000000" w:themeColor="text1"/>
          <w:sz w:val="32"/>
          <w:szCs w:val="32"/>
          <w:lang w:eastAsia="zh-CN"/>
          <w14:textFill>
            <w14:solidFill>
              <w14:schemeClr w14:val="tx1"/>
            </w14:solidFill>
          </w14:textFill>
        </w:rPr>
        <w:t>（</w:t>
      </w:r>
      <w:r>
        <w:rPr>
          <w:rFonts w:hint="eastAsia" w:ascii="楷体" w:hAnsi="楷体" w:eastAsia="楷体" w:cs="楷体"/>
          <w:b/>
          <w:bCs/>
          <w:color w:val="000000" w:themeColor="text1"/>
          <w:sz w:val="32"/>
          <w:szCs w:val="32"/>
          <w:lang w:val="en-US" w:eastAsia="zh-CN"/>
          <w14:textFill>
            <w14:solidFill>
              <w14:schemeClr w14:val="tx1"/>
            </w14:solidFill>
          </w14:textFill>
        </w:rPr>
        <w:t>责任单位：各镇人民政府、各街道办事处，区政府各部门单位</w:t>
      </w:r>
      <w:r>
        <w:rPr>
          <w:rFonts w:hint="eastAsia" w:ascii="楷体" w:hAnsi="楷体" w:eastAsia="楷体" w:cs="楷体"/>
          <w:b/>
          <w:bCs/>
          <w:color w:val="000000" w:themeColor="text1"/>
          <w:sz w:val="32"/>
          <w:szCs w:val="32"/>
          <w:lang w:eastAsia="zh-CN"/>
          <w14:textFill>
            <w14:solidFill>
              <w14:schemeClr w14:val="tx1"/>
            </w14:solidFill>
          </w14:textFill>
        </w:rPr>
        <w:t>）</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40" w:lineRule="exact"/>
        <w:ind w:left="0" w:right="0" w:firstLine="643" w:firstLineChars="200"/>
        <w:textAlignment w:val="auto"/>
        <w:rPr>
          <w:rFonts w:hint="eastAsia" w:ascii="楷体" w:hAnsi="楷体" w:eastAsia="楷体" w:cs="楷体"/>
          <w:b/>
          <w:bCs/>
          <w:color w:val="000000" w:themeColor="text1"/>
          <w:sz w:val="32"/>
          <w:szCs w:val="32"/>
          <w14:textFill>
            <w14:solidFill>
              <w14:schemeClr w14:val="tx1"/>
            </w14:solidFill>
          </w14:textFill>
        </w:rPr>
      </w:pPr>
      <w:r>
        <w:rPr>
          <w:rFonts w:hint="eastAsia" w:ascii="楷体" w:hAnsi="楷体" w:eastAsia="楷体" w:cs="楷体"/>
          <w:b/>
          <w:bCs/>
          <w:color w:val="000000" w:themeColor="text1"/>
          <w:sz w:val="32"/>
          <w:szCs w:val="32"/>
          <w14:textFill>
            <w14:solidFill>
              <w14:schemeClr w14:val="tx1"/>
            </w14:solidFill>
          </w14:textFill>
        </w:rPr>
        <w:t>（二）着眼畅通经济循环推进政务公开</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40" w:lineRule="exact"/>
        <w:ind w:left="0" w:right="0" w:firstLine="643" w:firstLineChars="200"/>
        <w:textAlignment w:val="auto"/>
        <w:rPr>
          <w:rFonts w:hint="eastAsia" w:ascii="楷体" w:hAnsi="楷体" w:eastAsia="楷体" w:cs="楷体"/>
          <w:b/>
          <w:bCs/>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6.</w:t>
      </w:r>
      <w:r>
        <w:rPr>
          <w:rFonts w:hint="eastAsia" w:ascii="仿宋_GB2312" w:hAnsi="仿宋_GB2312" w:eastAsia="仿宋_GB2312" w:cs="仿宋_GB2312"/>
          <w:b/>
          <w:bCs/>
          <w:color w:val="000000" w:themeColor="text1"/>
          <w:sz w:val="32"/>
          <w:szCs w:val="32"/>
          <w14:textFill>
            <w14:solidFill>
              <w14:schemeClr w14:val="tx1"/>
            </w14:solidFill>
          </w14:textFill>
        </w:rPr>
        <w:t>围绕实施“工业强</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区</w:t>
      </w:r>
      <w:r>
        <w:rPr>
          <w:rFonts w:hint="eastAsia" w:ascii="仿宋_GB2312" w:hAnsi="仿宋_GB2312" w:eastAsia="仿宋_GB2312" w:cs="仿宋_GB2312"/>
          <w:b/>
          <w:bCs/>
          <w:color w:val="000000" w:themeColor="text1"/>
          <w:sz w:val="32"/>
          <w:szCs w:val="32"/>
          <w14:textFill>
            <w14:solidFill>
              <w14:schemeClr w14:val="tx1"/>
            </w14:solidFill>
          </w14:textFill>
        </w:rPr>
        <w:t>、产业兴</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区</w:t>
      </w:r>
      <w:r>
        <w:rPr>
          <w:rFonts w:hint="eastAsia" w:ascii="仿宋_GB2312" w:hAnsi="仿宋_GB2312" w:eastAsia="仿宋_GB2312" w:cs="仿宋_GB2312"/>
          <w:b/>
          <w:bCs/>
          <w:color w:val="000000" w:themeColor="text1"/>
          <w:sz w:val="32"/>
          <w:szCs w:val="32"/>
          <w14:textFill>
            <w14:solidFill>
              <w14:schemeClr w14:val="tx1"/>
            </w14:solidFill>
          </w14:textFill>
        </w:rPr>
        <w:t>”战略，培育壮大“6＋3”现代产业体系，做好重点项目建设和产业政策实施情况公开。</w:t>
      </w:r>
      <w:r>
        <w:rPr>
          <w:rFonts w:hint="eastAsia" w:ascii="楷体" w:hAnsi="楷体" w:eastAsia="楷体" w:cs="楷体"/>
          <w:b/>
          <w:bCs/>
          <w:color w:val="000000" w:themeColor="text1"/>
          <w:sz w:val="32"/>
          <w:szCs w:val="32"/>
          <w14:textFill>
            <w14:solidFill>
              <w14:schemeClr w14:val="tx1"/>
            </w14:solidFill>
          </w14:textFill>
        </w:rPr>
        <w:t>（责任单位：</w:t>
      </w:r>
      <w:r>
        <w:rPr>
          <w:rFonts w:hint="eastAsia" w:ascii="楷体" w:hAnsi="楷体" w:eastAsia="楷体" w:cs="楷体"/>
          <w:b/>
          <w:bCs/>
          <w:color w:val="000000" w:themeColor="text1"/>
          <w:sz w:val="32"/>
          <w:szCs w:val="32"/>
          <w:lang w:val="en-US" w:eastAsia="zh-CN"/>
          <w14:textFill>
            <w14:solidFill>
              <w14:schemeClr w14:val="tx1"/>
            </w14:solidFill>
          </w14:textFill>
        </w:rPr>
        <w:t>各镇人民政府、各街道办事处，区</w:t>
      </w:r>
      <w:r>
        <w:rPr>
          <w:rFonts w:hint="eastAsia" w:ascii="楷体" w:hAnsi="楷体" w:eastAsia="楷体" w:cs="楷体"/>
          <w:b/>
          <w:bCs/>
          <w:color w:val="000000" w:themeColor="text1"/>
          <w:sz w:val="32"/>
          <w:szCs w:val="32"/>
          <w14:textFill>
            <w14:solidFill>
              <w14:schemeClr w14:val="tx1"/>
            </w14:solidFill>
          </w14:textFill>
        </w:rPr>
        <w:t>发改</w:t>
      </w:r>
      <w:r>
        <w:rPr>
          <w:rFonts w:hint="eastAsia" w:ascii="楷体" w:hAnsi="楷体" w:eastAsia="楷体" w:cs="楷体"/>
          <w:b/>
          <w:bCs/>
          <w:color w:val="000000" w:themeColor="text1"/>
          <w:sz w:val="32"/>
          <w:szCs w:val="32"/>
          <w:lang w:val="en-US" w:eastAsia="zh-CN"/>
          <w14:textFill>
            <w14:solidFill>
              <w14:schemeClr w14:val="tx1"/>
            </w14:solidFill>
          </w14:textFill>
        </w:rPr>
        <w:t>局</w:t>
      </w:r>
      <w:r>
        <w:rPr>
          <w:rFonts w:hint="eastAsia" w:ascii="楷体" w:hAnsi="楷体" w:eastAsia="楷体" w:cs="楷体"/>
          <w:b/>
          <w:bCs/>
          <w:color w:val="000000" w:themeColor="text1"/>
          <w:sz w:val="32"/>
          <w:szCs w:val="32"/>
          <w14:textFill>
            <w14:solidFill>
              <w14:schemeClr w14:val="tx1"/>
            </w14:solidFill>
          </w14:textFill>
        </w:rPr>
        <w:t>、</w:t>
      </w:r>
      <w:r>
        <w:rPr>
          <w:rFonts w:hint="eastAsia" w:ascii="楷体" w:hAnsi="楷体" w:eastAsia="楷体" w:cs="楷体"/>
          <w:b/>
          <w:bCs/>
          <w:color w:val="000000" w:themeColor="text1"/>
          <w:sz w:val="32"/>
          <w:szCs w:val="32"/>
          <w:lang w:val="en-US" w:eastAsia="zh-CN"/>
          <w14:textFill>
            <w14:solidFill>
              <w14:schemeClr w14:val="tx1"/>
            </w14:solidFill>
          </w14:textFill>
        </w:rPr>
        <w:t>区</w:t>
      </w:r>
      <w:r>
        <w:rPr>
          <w:rFonts w:hint="eastAsia" w:ascii="楷体" w:hAnsi="楷体" w:eastAsia="楷体" w:cs="楷体"/>
          <w:b/>
          <w:bCs/>
          <w:color w:val="000000" w:themeColor="text1"/>
          <w:sz w:val="32"/>
          <w:szCs w:val="32"/>
          <w14:textFill>
            <w14:solidFill>
              <w14:schemeClr w14:val="tx1"/>
            </w14:solidFill>
          </w14:textFill>
        </w:rPr>
        <w:t>财政局、</w:t>
      </w:r>
      <w:r>
        <w:rPr>
          <w:rFonts w:hint="eastAsia" w:ascii="楷体" w:hAnsi="楷体" w:eastAsia="楷体" w:cs="楷体"/>
          <w:b/>
          <w:bCs/>
          <w:color w:val="000000" w:themeColor="text1"/>
          <w:sz w:val="32"/>
          <w:szCs w:val="32"/>
          <w:lang w:val="en-US" w:eastAsia="zh-CN"/>
          <w14:textFill>
            <w14:solidFill>
              <w14:schemeClr w14:val="tx1"/>
            </w14:solidFill>
          </w14:textFill>
        </w:rPr>
        <w:t>区</w:t>
      </w:r>
      <w:r>
        <w:rPr>
          <w:rFonts w:hint="eastAsia" w:ascii="楷体" w:hAnsi="楷体" w:eastAsia="楷体" w:cs="楷体"/>
          <w:b/>
          <w:bCs/>
          <w:color w:val="000000" w:themeColor="text1"/>
          <w:sz w:val="32"/>
          <w:szCs w:val="32"/>
          <w14:textFill>
            <w14:solidFill>
              <w14:schemeClr w14:val="tx1"/>
            </w14:solidFill>
          </w14:textFill>
        </w:rPr>
        <w:t>工</w:t>
      </w:r>
      <w:r>
        <w:rPr>
          <w:rFonts w:hint="eastAsia" w:ascii="楷体" w:hAnsi="楷体" w:eastAsia="楷体" w:cs="楷体"/>
          <w:b/>
          <w:bCs/>
          <w:color w:val="000000" w:themeColor="text1"/>
          <w:sz w:val="32"/>
          <w:szCs w:val="32"/>
          <w:lang w:val="en-US" w:eastAsia="zh-CN"/>
          <w14:textFill>
            <w14:solidFill>
              <w14:schemeClr w14:val="tx1"/>
            </w14:solidFill>
          </w14:textFill>
        </w:rPr>
        <w:t>信</w:t>
      </w:r>
      <w:r>
        <w:rPr>
          <w:rFonts w:hint="eastAsia" w:ascii="楷体" w:hAnsi="楷体" w:eastAsia="楷体" w:cs="楷体"/>
          <w:b/>
          <w:bCs/>
          <w:color w:val="000000" w:themeColor="text1"/>
          <w:sz w:val="32"/>
          <w:szCs w:val="32"/>
          <w14:textFill>
            <w14:solidFill>
              <w14:schemeClr w14:val="tx1"/>
            </w14:solidFill>
          </w14:textFill>
        </w:rPr>
        <w:t>局、</w:t>
      </w:r>
      <w:r>
        <w:rPr>
          <w:rFonts w:hint="eastAsia" w:ascii="楷体" w:hAnsi="楷体" w:eastAsia="楷体" w:cs="楷体"/>
          <w:b/>
          <w:bCs/>
          <w:color w:val="000000" w:themeColor="text1"/>
          <w:sz w:val="32"/>
          <w:szCs w:val="32"/>
          <w:lang w:val="en-US" w:eastAsia="zh-CN"/>
          <w14:textFill>
            <w14:solidFill>
              <w14:schemeClr w14:val="tx1"/>
            </w14:solidFill>
          </w14:textFill>
        </w:rPr>
        <w:t>区</w:t>
      </w:r>
      <w:r>
        <w:rPr>
          <w:rFonts w:hint="eastAsia" w:ascii="楷体" w:hAnsi="楷体" w:eastAsia="楷体" w:cs="楷体"/>
          <w:b/>
          <w:bCs/>
          <w:color w:val="000000" w:themeColor="text1"/>
          <w:sz w:val="32"/>
          <w:szCs w:val="32"/>
          <w14:textFill>
            <w14:solidFill>
              <w14:schemeClr w14:val="tx1"/>
            </w14:solidFill>
          </w14:textFill>
        </w:rPr>
        <w:t>农业农村局、</w:t>
      </w:r>
      <w:r>
        <w:rPr>
          <w:rFonts w:hint="eastAsia" w:ascii="楷体" w:hAnsi="楷体" w:eastAsia="楷体" w:cs="楷体"/>
          <w:b/>
          <w:bCs/>
          <w:color w:val="000000" w:themeColor="text1"/>
          <w:sz w:val="32"/>
          <w:szCs w:val="32"/>
          <w:lang w:val="en-US" w:eastAsia="zh-CN"/>
          <w14:textFill>
            <w14:solidFill>
              <w14:schemeClr w14:val="tx1"/>
            </w14:solidFill>
          </w14:textFill>
        </w:rPr>
        <w:t>区商务和投资促进局</w:t>
      </w:r>
      <w:r>
        <w:rPr>
          <w:rFonts w:hint="eastAsia" w:ascii="楷体" w:hAnsi="楷体" w:eastAsia="楷体" w:cs="楷体"/>
          <w:b/>
          <w:bCs/>
          <w:color w:val="000000" w:themeColor="text1"/>
          <w:sz w:val="32"/>
          <w:szCs w:val="32"/>
          <w14:textFill>
            <w14:solidFill>
              <w14:schemeClr w14:val="tx1"/>
            </w14:solidFill>
          </w14:textFill>
        </w:rPr>
        <w:t>、</w:t>
      </w:r>
      <w:r>
        <w:rPr>
          <w:rFonts w:hint="eastAsia" w:ascii="楷体" w:hAnsi="楷体" w:eastAsia="楷体" w:cs="楷体"/>
          <w:b/>
          <w:bCs/>
          <w:color w:val="000000" w:themeColor="text1"/>
          <w:sz w:val="32"/>
          <w:szCs w:val="32"/>
          <w:lang w:val="en-US" w:eastAsia="zh-CN"/>
          <w14:textFill>
            <w14:solidFill>
              <w14:schemeClr w14:val="tx1"/>
            </w14:solidFill>
          </w14:textFill>
        </w:rPr>
        <w:t>区卫健局</w:t>
      </w:r>
      <w:r>
        <w:rPr>
          <w:rFonts w:hint="eastAsia" w:ascii="楷体" w:hAnsi="楷体" w:eastAsia="楷体" w:cs="楷体"/>
          <w:b/>
          <w:bCs/>
          <w:color w:val="000000" w:themeColor="text1"/>
          <w:sz w:val="32"/>
          <w:szCs w:val="32"/>
          <w14:textFill>
            <w14:solidFill>
              <w14:schemeClr w14:val="tx1"/>
            </w14:solidFill>
          </w14:textFill>
        </w:rPr>
        <w:t>、</w:t>
      </w:r>
      <w:r>
        <w:rPr>
          <w:rFonts w:hint="eastAsia" w:ascii="楷体" w:hAnsi="楷体" w:eastAsia="楷体" w:cs="楷体"/>
          <w:b/>
          <w:bCs/>
          <w:color w:val="000000" w:themeColor="text1"/>
          <w:sz w:val="32"/>
          <w:szCs w:val="32"/>
          <w:lang w:val="en-US" w:eastAsia="zh-CN"/>
          <w14:textFill>
            <w14:solidFill>
              <w14:schemeClr w14:val="tx1"/>
            </w14:solidFill>
          </w14:textFill>
        </w:rPr>
        <w:t>区</w:t>
      </w:r>
      <w:r>
        <w:rPr>
          <w:rFonts w:hint="eastAsia" w:ascii="楷体" w:hAnsi="楷体" w:eastAsia="楷体" w:cs="楷体"/>
          <w:b/>
          <w:bCs/>
          <w:color w:val="000000" w:themeColor="text1"/>
          <w:sz w:val="32"/>
          <w:szCs w:val="32"/>
          <w14:textFill>
            <w14:solidFill>
              <w14:schemeClr w14:val="tx1"/>
            </w14:solidFill>
          </w14:textFill>
        </w:rPr>
        <w:t>文化和旅游局、</w:t>
      </w:r>
      <w:r>
        <w:rPr>
          <w:rFonts w:hint="eastAsia" w:ascii="楷体" w:hAnsi="楷体" w:eastAsia="楷体" w:cs="楷体"/>
          <w:b/>
          <w:bCs/>
          <w:color w:val="000000" w:themeColor="text1"/>
          <w:sz w:val="32"/>
          <w:szCs w:val="32"/>
          <w:lang w:val="en-US" w:eastAsia="zh-CN"/>
          <w14:textFill>
            <w14:solidFill>
              <w14:schemeClr w14:val="tx1"/>
            </w14:solidFill>
          </w14:textFill>
        </w:rPr>
        <w:t>区</w:t>
      </w:r>
      <w:r>
        <w:rPr>
          <w:rFonts w:hint="eastAsia" w:ascii="楷体" w:hAnsi="楷体" w:eastAsia="楷体" w:cs="楷体"/>
          <w:b/>
          <w:bCs/>
          <w:color w:val="000000" w:themeColor="text1"/>
          <w:sz w:val="32"/>
          <w:szCs w:val="32"/>
          <w14:textFill>
            <w14:solidFill>
              <w14:schemeClr w14:val="tx1"/>
            </w14:solidFill>
          </w14:textFill>
        </w:rPr>
        <w:t>地方金融监管局）</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40" w:lineRule="exact"/>
        <w:ind w:left="0" w:right="0" w:firstLine="643" w:firstLineChars="200"/>
        <w:textAlignment w:val="auto"/>
        <w:rPr>
          <w:rFonts w:hint="eastAsia" w:ascii="楷体" w:hAnsi="楷体" w:eastAsia="楷体" w:cs="楷体"/>
          <w:b/>
          <w:bCs/>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7.</w:t>
      </w:r>
      <w:r>
        <w:rPr>
          <w:rFonts w:hint="eastAsia" w:ascii="仿宋_GB2312" w:hAnsi="仿宋_GB2312" w:eastAsia="仿宋_GB2312" w:cs="仿宋_GB2312"/>
          <w:b/>
          <w:bCs/>
          <w:color w:val="000000" w:themeColor="text1"/>
          <w:sz w:val="32"/>
          <w:szCs w:val="32"/>
          <w14:textFill>
            <w14:solidFill>
              <w14:schemeClr w14:val="tx1"/>
            </w14:solidFill>
          </w14:textFill>
        </w:rPr>
        <w:t>实施大数据创新应用突破行动，做好数据开放工作。</w:t>
      </w:r>
      <w:r>
        <w:rPr>
          <w:rFonts w:hint="eastAsia" w:ascii="楷体" w:hAnsi="楷体" w:eastAsia="楷体" w:cs="楷体"/>
          <w:b/>
          <w:bCs/>
          <w:color w:val="000000" w:themeColor="text1"/>
          <w:sz w:val="32"/>
          <w:szCs w:val="32"/>
          <w:lang w:val="en-US" w:eastAsia="zh-CN"/>
          <w14:textFill>
            <w14:solidFill>
              <w14:schemeClr w14:val="tx1"/>
            </w14:solidFill>
          </w14:textFill>
        </w:rPr>
        <w:t>（责任单位：区政府办公室，区政府各部门单位）</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40" w:lineRule="exact"/>
        <w:ind w:left="0" w:right="0" w:firstLine="643" w:firstLineChars="200"/>
        <w:textAlignment w:val="auto"/>
        <w:rPr>
          <w:rFonts w:hint="eastAsia" w:ascii="楷体" w:hAnsi="楷体" w:eastAsia="楷体" w:cs="楷体"/>
          <w:b/>
          <w:bCs/>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8.</w:t>
      </w:r>
      <w:r>
        <w:rPr>
          <w:rFonts w:hint="eastAsia" w:ascii="仿宋_GB2312" w:hAnsi="仿宋_GB2312" w:eastAsia="仿宋_GB2312" w:cs="仿宋_GB2312"/>
          <w:b/>
          <w:bCs/>
          <w:color w:val="000000" w:themeColor="text1"/>
          <w:sz w:val="32"/>
          <w:szCs w:val="32"/>
          <w14:textFill>
            <w14:solidFill>
              <w14:schemeClr w14:val="tx1"/>
            </w14:solidFill>
          </w14:textFill>
        </w:rPr>
        <w:t>做好培育新一代消费热点、全面促进消费升级等政策措施落实情况公开。</w:t>
      </w:r>
      <w:r>
        <w:rPr>
          <w:rFonts w:hint="eastAsia" w:ascii="楷体" w:hAnsi="楷体" w:eastAsia="楷体" w:cs="楷体"/>
          <w:b/>
          <w:bCs/>
          <w:color w:val="000000" w:themeColor="text1"/>
          <w:sz w:val="32"/>
          <w:szCs w:val="32"/>
          <w14:textFill>
            <w14:solidFill>
              <w14:schemeClr w14:val="tx1"/>
            </w14:solidFill>
          </w14:textFill>
        </w:rPr>
        <w:t>（责任单位：</w:t>
      </w:r>
      <w:r>
        <w:rPr>
          <w:rFonts w:hint="eastAsia" w:ascii="楷体" w:hAnsi="楷体" w:eastAsia="楷体" w:cs="楷体"/>
          <w:b/>
          <w:bCs/>
          <w:color w:val="000000" w:themeColor="text1"/>
          <w:sz w:val="32"/>
          <w:szCs w:val="32"/>
          <w:lang w:val="en-US" w:eastAsia="zh-CN"/>
          <w14:textFill>
            <w14:solidFill>
              <w14:schemeClr w14:val="tx1"/>
            </w14:solidFill>
          </w14:textFill>
        </w:rPr>
        <w:t>区发改局</w:t>
      </w:r>
      <w:r>
        <w:rPr>
          <w:rFonts w:hint="eastAsia" w:ascii="楷体" w:hAnsi="楷体" w:eastAsia="楷体" w:cs="楷体"/>
          <w:b/>
          <w:bCs/>
          <w:color w:val="000000" w:themeColor="text1"/>
          <w:sz w:val="32"/>
          <w:szCs w:val="32"/>
          <w14:textFill>
            <w14:solidFill>
              <w14:schemeClr w14:val="tx1"/>
            </w14:solidFill>
          </w14:textFill>
        </w:rPr>
        <w:t>、</w:t>
      </w:r>
      <w:r>
        <w:rPr>
          <w:rFonts w:hint="eastAsia" w:ascii="楷体" w:hAnsi="楷体" w:eastAsia="楷体" w:cs="楷体"/>
          <w:b/>
          <w:bCs/>
          <w:color w:val="000000" w:themeColor="text1"/>
          <w:sz w:val="32"/>
          <w:szCs w:val="32"/>
          <w:lang w:val="en-US" w:eastAsia="zh-CN"/>
          <w14:textFill>
            <w14:solidFill>
              <w14:schemeClr w14:val="tx1"/>
            </w14:solidFill>
          </w14:textFill>
        </w:rPr>
        <w:t>区商务和投资促进局</w:t>
      </w:r>
      <w:r>
        <w:rPr>
          <w:rFonts w:hint="eastAsia" w:ascii="楷体" w:hAnsi="楷体" w:eastAsia="楷体" w:cs="楷体"/>
          <w:b/>
          <w:bCs/>
          <w:color w:val="000000" w:themeColor="text1"/>
          <w:sz w:val="32"/>
          <w:szCs w:val="32"/>
          <w14:textFill>
            <w14:solidFill>
              <w14:schemeClr w14:val="tx1"/>
            </w14:solidFill>
          </w14:textFill>
        </w:rPr>
        <w:t>）</w:t>
      </w:r>
    </w:p>
    <w:p>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40" w:lineRule="exact"/>
        <w:ind w:left="0" w:leftChars="0" w:right="0" w:rightChars="0" w:firstLine="643" w:firstLineChars="200"/>
        <w:textAlignment w:val="auto"/>
        <w:rPr>
          <w:rFonts w:hint="eastAsia" w:ascii="楷体" w:hAnsi="楷体" w:eastAsia="楷体" w:cs="楷体"/>
          <w:b/>
          <w:bCs/>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9.</w:t>
      </w:r>
      <w:r>
        <w:rPr>
          <w:rFonts w:hint="eastAsia" w:ascii="仿宋_GB2312" w:hAnsi="仿宋_GB2312" w:eastAsia="仿宋_GB2312" w:cs="仿宋_GB2312"/>
          <w:b/>
          <w:bCs/>
          <w:color w:val="000000" w:themeColor="text1"/>
          <w:sz w:val="32"/>
          <w:szCs w:val="32"/>
          <w14:textFill>
            <w14:solidFill>
              <w14:schemeClr w14:val="tx1"/>
            </w14:solidFill>
          </w14:textFill>
        </w:rPr>
        <w:t>加大实施质量强</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区</w:t>
      </w:r>
      <w:r>
        <w:rPr>
          <w:rFonts w:hint="eastAsia" w:ascii="仿宋_GB2312" w:hAnsi="仿宋_GB2312" w:eastAsia="仿宋_GB2312" w:cs="仿宋_GB2312"/>
          <w:b/>
          <w:bCs/>
          <w:color w:val="000000" w:themeColor="text1"/>
          <w:sz w:val="32"/>
          <w:szCs w:val="32"/>
          <w14:textFill>
            <w14:solidFill>
              <w14:schemeClr w14:val="tx1"/>
            </w14:solidFill>
          </w14:textFill>
        </w:rPr>
        <w:t>和品牌战略信息公开力度。</w:t>
      </w:r>
      <w:r>
        <w:rPr>
          <w:rFonts w:hint="eastAsia" w:ascii="楷体" w:hAnsi="楷体" w:eastAsia="楷体" w:cs="楷体"/>
          <w:b/>
          <w:bCs/>
          <w:color w:val="000000" w:themeColor="text1"/>
          <w:sz w:val="32"/>
          <w:szCs w:val="32"/>
          <w:lang w:eastAsia="zh-CN"/>
          <w14:textFill>
            <w14:solidFill>
              <w14:schemeClr w14:val="tx1"/>
            </w14:solidFill>
          </w14:textFill>
        </w:rPr>
        <w:t>（</w:t>
      </w:r>
      <w:r>
        <w:rPr>
          <w:rFonts w:hint="eastAsia" w:ascii="楷体" w:hAnsi="楷体" w:eastAsia="楷体" w:cs="楷体"/>
          <w:b/>
          <w:bCs/>
          <w:color w:val="000000" w:themeColor="text1"/>
          <w:sz w:val="32"/>
          <w:szCs w:val="32"/>
          <w:lang w:val="en-US" w:eastAsia="zh-CN"/>
          <w14:textFill>
            <w14:solidFill>
              <w14:schemeClr w14:val="tx1"/>
            </w14:solidFill>
          </w14:textFill>
        </w:rPr>
        <w:t>责任单位：区市场监管局</w:t>
      </w:r>
      <w:r>
        <w:rPr>
          <w:rFonts w:hint="eastAsia" w:ascii="楷体" w:hAnsi="楷体" w:eastAsia="楷体" w:cs="楷体"/>
          <w:b/>
          <w:bCs/>
          <w:color w:val="000000" w:themeColor="text1"/>
          <w:sz w:val="32"/>
          <w:szCs w:val="32"/>
          <w:lang w:eastAsia="zh-CN"/>
          <w14:textFill>
            <w14:solidFill>
              <w14:schemeClr w14:val="tx1"/>
            </w14:solidFill>
          </w14:textFill>
        </w:rPr>
        <w:t>）</w:t>
      </w:r>
    </w:p>
    <w:p>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40" w:lineRule="exact"/>
        <w:ind w:left="0" w:leftChars="0" w:right="0" w:rightChars="0" w:firstLine="643" w:firstLineChars="200"/>
        <w:textAlignment w:val="auto"/>
        <w:rPr>
          <w:rFonts w:hint="eastAsia" w:ascii="仿宋_GB2312" w:hAnsi="仿宋_GB2312" w:eastAsia="仿宋_GB2312" w:cs="仿宋_GB2312"/>
          <w:b/>
          <w:bCs/>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10.</w:t>
      </w:r>
      <w:r>
        <w:rPr>
          <w:rFonts w:hint="eastAsia" w:ascii="仿宋_GB2312" w:hAnsi="仿宋_GB2312" w:eastAsia="仿宋_GB2312" w:cs="仿宋_GB2312"/>
          <w:b/>
          <w:bCs/>
          <w:color w:val="000000" w:themeColor="text1"/>
          <w:sz w:val="32"/>
          <w:szCs w:val="32"/>
          <w14:textFill>
            <w14:solidFill>
              <w14:schemeClr w14:val="tx1"/>
            </w14:solidFill>
          </w14:textFill>
        </w:rPr>
        <w:t>稳步扩大预决算公开范围，推进部门所属单位预算、决算及相关报表公开。持续深化地方政府债务信息公开。</w:t>
      </w:r>
      <w:r>
        <w:rPr>
          <w:rFonts w:hint="eastAsia" w:ascii="楷体" w:hAnsi="楷体" w:eastAsia="楷体" w:cs="楷体"/>
          <w:b/>
          <w:bCs/>
          <w:color w:val="000000" w:themeColor="text1"/>
          <w:sz w:val="32"/>
          <w:szCs w:val="32"/>
          <w:lang w:eastAsia="zh-CN"/>
          <w14:textFill>
            <w14:solidFill>
              <w14:schemeClr w14:val="tx1"/>
            </w14:solidFill>
          </w14:textFill>
        </w:rPr>
        <w:t>（</w:t>
      </w:r>
      <w:r>
        <w:rPr>
          <w:rFonts w:hint="eastAsia" w:ascii="楷体" w:hAnsi="楷体" w:eastAsia="楷体" w:cs="楷体"/>
          <w:b/>
          <w:bCs/>
          <w:color w:val="000000" w:themeColor="text1"/>
          <w:sz w:val="32"/>
          <w:szCs w:val="32"/>
          <w:lang w:val="en-US" w:eastAsia="zh-CN"/>
          <w14:textFill>
            <w14:solidFill>
              <w14:schemeClr w14:val="tx1"/>
            </w14:solidFill>
          </w14:textFill>
        </w:rPr>
        <w:t>责任单位：区财政局</w:t>
      </w:r>
      <w:r>
        <w:rPr>
          <w:rFonts w:hint="eastAsia" w:ascii="楷体" w:hAnsi="楷体" w:eastAsia="楷体" w:cs="楷体"/>
          <w:b/>
          <w:bCs/>
          <w:color w:val="000000" w:themeColor="text1"/>
          <w:sz w:val="32"/>
          <w:szCs w:val="32"/>
          <w:lang w:eastAsia="zh-CN"/>
          <w14:textFill>
            <w14:solidFill>
              <w14:schemeClr w14:val="tx1"/>
            </w14:solidFill>
          </w14:textFill>
        </w:rPr>
        <w:t>）</w:t>
      </w:r>
    </w:p>
    <w:p>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40" w:lineRule="exact"/>
        <w:ind w:left="0" w:leftChars="0" w:right="0" w:rightChars="0" w:firstLine="643" w:firstLineChars="200"/>
        <w:textAlignment w:val="auto"/>
        <w:rPr>
          <w:rFonts w:hint="eastAsia" w:ascii="楷体" w:hAnsi="楷体" w:eastAsia="楷体" w:cs="楷体"/>
          <w:b/>
          <w:bCs/>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11.</w:t>
      </w:r>
      <w:r>
        <w:rPr>
          <w:rFonts w:hint="eastAsia" w:ascii="仿宋_GB2312" w:hAnsi="仿宋_GB2312" w:eastAsia="仿宋_GB2312" w:cs="仿宋_GB2312"/>
          <w:b/>
          <w:bCs/>
          <w:color w:val="000000" w:themeColor="text1"/>
          <w:sz w:val="32"/>
          <w:szCs w:val="32"/>
          <w14:textFill>
            <w14:solidFill>
              <w14:schemeClr w14:val="tx1"/>
            </w14:solidFill>
          </w14:textFill>
        </w:rPr>
        <w:t>加大惠民惠农政策和资金发放信息公开力度，推动补贴信息公开向农村和社区延伸。</w:t>
      </w:r>
      <w:r>
        <w:rPr>
          <w:rFonts w:hint="eastAsia" w:ascii="楷体" w:hAnsi="楷体" w:eastAsia="楷体" w:cs="楷体"/>
          <w:b/>
          <w:bCs/>
          <w:color w:val="000000" w:themeColor="text1"/>
          <w:sz w:val="32"/>
          <w:szCs w:val="32"/>
          <w:lang w:eastAsia="zh-CN"/>
          <w14:textFill>
            <w14:solidFill>
              <w14:schemeClr w14:val="tx1"/>
            </w14:solidFill>
          </w14:textFill>
        </w:rPr>
        <w:t>（</w:t>
      </w:r>
      <w:r>
        <w:rPr>
          <w:rFonts w:hint="eastAsia" w:ascii="楷体" w:hAnsi="楷体" w:eastAsia="楷体" w:cs="楷体"/>
          <w:b/>
          <w:bCs/>
          <w:color w:val="000000" w:themeColor="text1"/>
          <w:sz w:val="32"/>
          <w:szCs w:val="32"/>
          <w:lang w:val="en-US" w:eastAsia="zh-CN"/>
          <w14:textFill>
            <w14:solidFill>
              <w14:schemeClr w14:val="tx1"/>
            </w14:solidFill>
          </w14:textFill>
        </w:rPr>
        <w:t>责任单位：各镇人民政府、光明路街道办事处，区财政局、区农业农村局</w:t>
      </w:r>
      <w:r>
        <w:rPr>
          <w:rFonts w:hint="eastAsia" w:ascii="楷体" w:hAnsi="楷体" w:eastAsia="楷体" w:cs="楷体"/>
          <w:b/>
          <w:bCs/>
          <w:color w:val="000000" w:themeColor="text1"/>
          <w:sz w:val="32"/>
          <w:szCs w:val="32"/>
          <w:lang w:eastAsia="zh-CN"/>
          <w14:textFill>
            <w14:solidFill>
              <w14:schemeClr w14:val="tx1"/>
            </w14:solidFill>
          </w14:textFill>
        </w:rPr>
        <w:t>）</w:t>
      </w:r>
    </w:p>
    <w:p>
      <w:pPr>
        <w:pStyle w:val="4"/>
        <w:keepNext w:val="0"/>
        <w:keepLines w:val="0"/>
        <w:pageBreakBefore w:val="0"/>
        <w:widowControl/>
        <w:numPr>
          <w:ilvl w:val="0"/>
          <w:numId w:val="1"/>
        </w:numPr>
        <w:suppressLineNumbers w:val="0"/>
        <w:kinsoku/>
        <w:wordWrap/>
        <w:overflowPunct/>
        <w:topLinePunct w:val="0"/>
        <w:autoSpaceDE/>
        <w:autoSpaceDN/>
        <w:bidi w:val="0"/>
        <w:adjustRightInd/>
        <w:snapToGrid/>
        <w:spacing w:before="0" w:beforeAutospacing="0" w:after="0" w:afterAutospacing="0" w:line="540" w:lineRule="exact"/>
        <w:ind w:left="0" w:leftChars="0" w:right="0" w:firstLine="643" w:firstLineChars="200"/>
        <w:textAlignment w:val="auto"/>
        <w:rPr>
          <w:rFonts w:hint="eastAsia" w:ascii="楷体" w:hAnsi="楷体" w:eastAsia="楷体" w:cs="楷体"/>
          <w:b/>
          <w:bCs/>
          <w:color w:val="000000" w:themeColor="text1"/>
          <w:sz w:val="32"/>
          <w:szCs w:val="32"/>
          <w14:textFill>
            <w14:solidFill>
              <w14:schemeClr w14:val="tx1"/>
            </w14:solidFill>
          </w14:textFill>
        </w:rPr>
      </w:pPr>
      <w:r>
        <w:rPr>
          <w:rFonts w:hint="eastAsia" w:ascii="楷体" w:hAnsi="楷体" w:eastAsia="楷体" w:cs="楷体"/>
          <w:b/>
          <w:bCs/>
          <w:color w:val="000000" w:themeColor="text1"/>
          <w:sz w:val="32"/>
          <w:szCs w:val="32"/>
          <w14:textFill>
            <w14:solidFill>
              <w14:schemeClr w14:val="tx1"/>
            </w14:solidFill>
          </w14:textFill>
        </w:rPr>
        <w:t>聚焦优化营商环境推进政务公开</w:t>
      </w:r>
    </w:p>
    <w:p>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40" w:lineRule="exact"/>
        <w:ind w:left="0" w:leftChars="0" w:right="0" w:rightChars="0" w:firstLine="643" w:firstLineChars="200"/>
        <w:textAlignment w:val="auto"/>
        <w:rPr>
          <w:rFonts w:hint="eastAsia" w:ascii="仿宋_GB2312" w:hAnsi="仿宋_GB2312" w:eastAsia="仿宋_GB2312" w:cs="仿宋_GB2312"/>
          <w:b/>
          <w:bCs/>
          <w:color w:val="000000" w:themeColor="text1"/>
          <w:sz w:val="32"/>
          <w:szCs w:val="32"/>
          <w:lang w:eastAsia="zh-CN"/>
          <w14:textFill>
            <w14:solidFill>
              <w14:schemeClr w14:val="tx1"/>
            </w14:solidFill>
          </w14:textFill>
        </w:rPr>
      </w:pP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12.</w:t>
      </w:r>
      <w:r>
        <w:rPr>
          <w:rFonts w:hint="eastAsia" w:ascii="仿宋_GB2312" w:hAnsi="仿宋_GB2312" w:eastAsia="仿宋_GB2312" w:cs="仿宋_GB2312"/>
          <w:b/>
          <w:bCs/>
          <w:color w:val="000000" w:themeColor="text1"/>
          <w:sz w:val="32"/>
          <w:szCs w:val="32"/>
          <w14:textFill>
            <w14:solidFill>
              <w14:schemeClr w14:val="tx1"/>
            </w14:solidFill>
          </w14:textFill>
        </w:rPr>
        <w:t>更新完善权责清单和本级政府行政机关机构职能目录并按要求公开,推进政务服务标准化、规范化、便利化。</w:t>
      </w:r>
      <w:r>
        <w:rPr>
          <w:rFonts w:hint="eastAsia" w:ascii="楷体" w:hAnsi="楷体" w:eastAsia="楷体" w:cs="楷体"/>
          <w:b/>
          <w:bCs/>
          <w:color w:val="000000" w:themeColor="text1"/>
          <w:sz w:val="32"/>
          <w:szCs w:val="32"/>
          <w:lang w:eastAsia="zh-CN"/>
          <w14:textFill>
            <w14:solidFill>
              <w14:schemeClr w14:val="tx1"/>
            </w14:solidFill>
          </w14:textFill>
        </w:rPr>
        <w:t>（</w:t>
      </w:r>
      <w:r>
        <w:rPr>
          <w:rFonts w:hint="eastAsia" w:ascii="楷体" w:hAnsi="楷体" w:eastAsia="楷体" w:cs="楷体"/>
          <w:b/>
          <w:bCs/>
          <w:color w:val="000000" w:themeColor="text1"/>
          <w:sz w:val="32"/>
          <w:szCs w:val="32"/>
          <w:lang w:val="en-US" w:eastAsia="zh-CN"/>
          <w14:textFill>
            <w14:solidFill>
              <w14:schemeClr w14:val="tx1"/>
            </w14:solidFill>
          </w14:textFill>
        </w:rPr>
        <w:t>责任单位：区政府各部门单位</w:t>
      </w:r>
      <w:r>
        <w:rPr>
          <w:rFonts w:hint="eastAsia" w:ascii="楷体" w:hAnsi="楷体" w:eastAsia="楷体" w:cs="楷体"/>
          <w:b/>
          <w:bCs/>
          <w:color w:val="000000" w:themeColor="text1"/>
          <w:sz w:val="32"/>
          <w:szCs w:val="32"/>
          <w:lang w:eastAsia="zh-CN"/>
          <w14:textFill>
            <w14:solidFill>
              <w14:schemeClr w14:val="tx1"/>
            </w14:solidFill>
          </w14:textFill>
        </w:rPr>
        <w:t>）</w:t>
      </w:r>
    </w:p>
    <w:p>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40" w:lineRule="exact"/>
        <w:ind w:left="0" w:leftChars="0" w:right="0" w:rightChars="0" w:firstLine="643" w:firstLineChars="200"/>
        <w:textAlignment w:val="auto"/>
        <w:rPr>
          <w:rFonts w:hint="eastAsia" w:ascii="楷体" w:hAnsi="楷体" w:eastAsia="楷体" w:cs="楷体"/>
          <w:b/>
          <w:bCs/>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13.</w:t>
      </w:r>
      <w:r>
        <w:rPr>
          <w:rFonts w:hint="eastAsia" w:ascii="仿宋_GB2312" w:hAnsi="仿宋_GB2312" w:eastAsia="仿宋_GB2312" w:cs="仿宋_GB2312"/>
          <w:b/>
          <w:bCs/>
          <w:color w:val="000000" w:themeColor="text1"/>
          <w:sz w:val="32"/>
          <w:szCs w:val="32"/>
          <w14:textFill>
            <w14:solidFill>
              <w14:schemeClr w14:val="tx1"/>
            </w14:solidFill>
          </w14:textFill>
        </w:rPr>
        <w:t>做好精准落实宏观政策、深化减权放权、完善监管机制、创新服务方式等方面的信息公开。</w:t>
      </w:r>
      <w:r>
        <w:rPr>
          <w:rFonts w:hint="eastAsia" w:ascii="楷体" w:hAnsi="楷体" w:eastAsia="楷体" w:cs="楷体"/>
          <w:b/>
          <w:bCs/>
          <w:color w:val="000000" w:themeColor="text1"/>
          <w:sz w:val="32"/>
          <w:szCs w:val="32"/>
          <w:lang w:eastAsia="zh-CN"/>
          <w14:textFill>
            <w14:solidFill>
              <w14:schemeClr w14:val="tx1"/>
            </w14:solidFill>
          </w14:textFill>
        </w:rPr>
        <w:t>（</w:t>
      </w:r>
      <w:r>
        <w:rPr>
          <w:rFonts w:hint="eastAsia" w:ascii="楷体" w:hAnsi="楷体" w:eastAsia="楷体" w:cs="楷体"/>
          <w:b/>
          <w:bCs/>
          <w:color w:val="000000" w:themeColor="text1"/>
          <w:sz w:val="32"/>
          <w:szCs w:val="32"/>
          <w:lang w:val="en-US" w:eastAsia="zh-CN"/>
          <w14:textFill>
            <w14:solidFill>
              <w14:schemeClr w14:val="tx1"/>
            </w14:solidFill>
          </w14:textFill>
        </w:rPr>
        <w:t>责任单位：区政府办公室、区发改局、区财政局、区司法局、区市场监管局、区行政审批服务局等部门单位</w:t>
      </w:r>
      <w:r>
        <w:rPr>
          <w:rFonts w:hint="eastAsia" w:ascii="楷体" w:hAnsi="楷体" w:eastAsia="楷体" w:cs="楷体"/>
          <w:b/>
          <w:bCs/>
          <w:color w:val="000000" w:themeColor="text1"/>
          <w:sz w:val="32"/>
          <w:szCs w:val="32"/>
          <w:lang w:eastAsia="zh-CN"/>
          <w14:textFill>
            <w14:solidFill>
              <w14:schemeClr w14:val="tx1"/>
            </w14:solidFill>
          </w14:textFill>
        </w:rPr>
        <w:t>）</w:t>
      </w:r>
    </w:p>
    <w:p>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40" w:lineRule="exact"/>
        <w:ind w:left="0" w:leftChars="0" w:right="0" w:rightChars="0" w:firstLine="643" w:firstLineChars="200"/>
        <w:textAlignment w:val="auto"/>
        <w:rPr>
          <w:rFonts w:hint="eastAsia" w:ascii="楷体" w:hAnsi="楷体" w:eastAsia="楷体" w:cs="楷体"/>
          <w:b/>
          <w:bCs/>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14.</w:t>
      </w:r>
      <w:r>
        <w:rPr>
          <w:rFonts w:hint="eastAsia" w:ascii="仿宋_GB2312" w:hAnsi="仿宋_GB2312" w:eastAsia="仿宋_GB2312" w:cs="仿宋_GB2312"/>
          <w:b/>
          <w:bCs/>
          <w:color w:val="000000" w:themeColor="text1"/>
          <w:sz w:val="32"/>
          <w:szCs w:val="32"/>
          <w14:textFill>
            <w14:solidFill>
              <w14:schemeClr w14:val="tx1"/>
            </w14:solidFill>
          </w14:textFill>
        </w:rPr>
        <w:t>做好监管执法信息公开，要按照市政府有关部门制发的重点监管事项清单，制发我区重点监管事项清单。及时公开建设高标准市场体系行动方案的落实举措，加强反垄断与反不正当竞争执法信息发布工作。</w:t>
      </w:r>
      <w:r>
        <w:rPr>
          <w:rFonts w:hint="eastAsia" w:ascii="楷体" w:hAnsi="楷体" w:eastAsia="楷体" w:cs="楷体"/>
          <w:b/>
          <w:bCs/>
          <w:color w:val="000000" w:themeColor="text1"/>
          <w:sz w:val="32"/>
          <w:szCs w:val="32"/>
          <w:lang w:eastAsia="zh-CN"/>
          <w14:textFill>
            <w14:solidFill>
              <w14:schemeClr w14:val="tx1"/>
            </w14:solidFill>
          </w14:textFill>
        </w:rPr>
        <w:t>（</w:t>
      </w:r>
      <w:r>
        <w:rPr>
          <w:rFonts w:hint="eastAsia" w:ascii="楷体" w:hAnsi="楷体" w:eastAsia="楷体" w:cs="楷体"/>
          <w:b/>
          <w:bCs/>
          <w:color w:val="000000" w:themeColor="text1"/>
          <w:sz w:val="32"/>
          <w:szCs w:val="32"/>
          <w:lang w:val="en-US" w:eastAsia="zh-CN"/>
          <w14:textFill>
            <w14:solidFill>
              <w14:schemeClr w14:val="tx1"/>
            </w14:solidFill>
          </w14:textFill>
        </w:rPr>
        <w:t>责任单位：区市场监管局</w:t>
      </w:r>
      <w:r>
        <w:rPr>
          <w:rFonts w:hint="eastAsia" w:ascii="楷体" w:hAnsi="楷体" w:eastAsia="楷体" w:cs="楷体"/>
          <w:b/>
          <w:bCs/>
          <w:color w:val="000000" w:themeColor="text1"/>
          <w:sz w:val="32"/>
          <w:szCs w:val="32"/>
          <w:lang w:eastAsia="zh-CN"/>
          <w14:textFill>
            <w14:solidFill>
              <w14:schemeClr w14:val="tx1"/>
            </w14:solidFill>
          </w14:textFill>
        </w:rPr>
        <w:t>）</w:t>
      </w:r>
    </w:p>
    <w:p>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40" w:lineRule="exact"/>
        <w:ind w:left="0" w:leftChars="0" w:right="0" w:rightChars="0" w:firstLine="643" w:firstLineChars="200"/>
        <w:textAlignment w:val="auto"/>
        <w:rPr>
          <w:rFonts w:hint="eastAsia" w:ascii="仿宋_GB2312" w:hAnsi="仿宋_GB2312" w:eastAsia="仿宋_GB2312" w:cs="仿宋_GB2312"/>
          <w:b/>
          <w:bCs/>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15.</w:t>
      </w:r>
      <w:r>
        <w:rPr>
          <w:rFonts w:hint="eastAsia" w:ascii="仿宋_GB2312" w:hAnsi="仿宋_GB2312" w:eastAsia="仿宋_GB2312" w:cs="仿宋_GB2312"/>
          <w:b/>
          <w:bCs/>
          <w:color w:val="000000" w:themeColor="text1"/>
          <w:sz w:val="32"/>
          <w:szCs w:val="32"/>
          <w14:textFill>
            <w14:solidFill>
              <w14:schemeClr w14:val="tx1"/>
            </w14:solidFill>
          </w14:textFill>
        </w:rPr>
        <w:t>加大“互联网+执法”、公共法律服务等信息公开力度。</w:t>
      </w:r>
      <w:r>
        <w:rPr>
          <w:rFonts w:hint="eastAsia" w:ascii="楷体" w:hAnsi="楷体" w:eastAsia="楷体" w:cs="楷体"/>
          <w:b/>
          <w:bCs/>
          <w:color w:val="000000" w:themeColor="text1"/>
          <w:sz w:val="32"/>
          <w:szCs w:val="32"/>
          <w:lang w:eastAsia="zh-CN"/>
          <w14:textFill>
            <w14:solidFill>
              <w14:schemeClr w14:val="tx1"/>
            </w14:solidFill>
          </w14:textFill>
        </w:rPr>
        <w:t>（</w:t>
      </w:r>
      <w:r>
        <w:rPr>
          <w:rFonts w:hint="eastAsia" w:ascii="楷体" w:hAnsi="楷体" w:eastAsia="楷体" w:cs="楷体"/>
          <w:b/>
          <w:bCs/>
          <w:color w:val="000000" w:themeColor="text1"/>
          <w:sz w:val="32"/>
          <w:szCs w:val="32"/>
          <w:lang w:val="en-US" w:eastAsia="zh-CN"/>
          <w14:textFill>
            <w14:solidFill>
              <w14:schemeClr w14:val="tx1"/>
            </w14:solidFill>
          </w14:textFill>
        </w:rPr>
        <w:t>责任单位：区政府有关部门</w:t>
      </w:r>
      <w:r>
        <w:rPr>
          <w:rFonts w:hint="eastAsia" w:ascii="楷体" w:hAnsi="楷体" w:eastAsia="楷体" w:cs="楷体"/>
          <w:b/>
          <w:bCs/>
          <w:color w:val="000000" w:themeColor="text1"/>
          <w:sz w:val="32"/>
          <w:szCs w:val="32"/>
          <w:lang w:eastAsia="zh-CN"/>
          <w14:textFill>
            <w14:solidFill>
              <w14:schemeClr w14:val="tx1"/>
            </w14:solidFill>
          </w14:textFill>
        </w:rPr>
        <w:t>）</w:t>
      </w:r>
    </w:p>
    <w:p>
      <w:pPr>
        <w:pStyle w:val="4"/>
        <w:keepNext w:val="0"/>
        <w:keepLines w:val="0"/>
        <w:pageBreakBefore w:val="0"/>
        <w:widowControl/>
        <w:numPr>
          <w:ilvl w:val="0"/>
          <w:numId w:val="1"/>
        </w:numPr>
        <w:suppressLineNumbers w:val="0"/>
        <w:kinsoku/>
        <w:wordWrap/>
        <w:overflowPunct/>
        <w:topLinePunct w:val="0"/>
        <w:autoSpaceDE/>
        <w:autoSpaceDN/>
        <w:bidi w:val="0"/>
        <w:adjustRightInd/>
        <w:snapToGrid/>
        <w:spacing w:before="0" w:beforeAutospacing="0" w:after="0" w:afterAutospacing="0" w:line="540" w:lineRule="exact"/>
        <w:ind w:left="0" w:leftChars="0" w:right="0" w:firstLine="643" w:firstLineChars="200"/>
        <w:textAlignment w:val="auto"/>
        <w:rPr>
          <w:rFonts w:hint="eastAsia" w:ascii="楷体" w:hAnsi="楷体" w:eastAsia="楷体" w:cs="楷体"/>
          <w:b/>
          <w:bCs/>
          <w:color w:val="000000" w:themeColor="text1"/>
          <w:sz w:val="32"/>
          <w:szCs w:val="32"/>
          <w14:textFill>
            <w14:solidFill>
              <w14:schemeClr w14:val="tx1"/>
            </w14:solidFill>
          </w14:textFill>
        </w:rPr>
      </w:pPr>
      <w:r>
        <w:rPr>
          <w:rFonts w:hint="eastAsia" w:ascii="楷体" w:hAnsi="楷体" w:eastAsia="楷体" w:cs="楷体"/>
          <w:b/>
          <w:bCs/>
          <w:color w:val="000000" w:themeColor="text1"/>
          <w:sz w:val="32"/>
          <w:szCs w:val="32"/>
          <w14:textFill>
            <w14:solidFill>
              <w14:schemeClr w14:val="tx1"/>
            </w14:solidFill>
          </w14:textFill>
        </w:rPr>
        <w:t>聚力保民生保安全推进政务公开</w:t>
      </w:r>
    </w:p>
    <w:p>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40" w:lineRule="exact"/>
        <w:ind w:left="0" w:leftChars="0" w:right="0" w:rightChars="0" w:firstLine="643" w:firstLineChars="200"/>
        <w:textAlignment w:val="auto"/>
        <w:rPr>
          <w:rFonts w:hint="eastAsia" w:ascii="楷体" w:hAnsi="楷体" w:eastAsia="楷体" w:cs="楷体"/>
          <w:b/>
          <w:bCs/>
          <w:color w:val="000000" w:themeColor="text1"/>
          <w:sz w:val="32"/>
          <w:szCs w:val="32"/>
          <w:lang w:eastAsia="zh-CN"/>
          <w14:textFill>
            <w14:solidFill>
              <w14:schemeClr w14:val="tx1"/>
            </w14:solidFill>
          </w14:textFill>
        </w:rPr>
      </w:pP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16.</w:t>
      </w:r>
      <w:r>
        <w:rPr>
          <w:rFonts w:hint="eastAsia" w:ascii="仿宋_GB2312" w:hAnsi="仿宋_GB2312" w:eastAsia="仿宋_GB2312" w:cs="仿宋_GB2312"/>
          <w:b/>
          <w:bCs/>
          <w:color w:val="000000" w:themeColor="text1"/>
          <w:sz w:val="32"/>
          <w:szCs w:val="32"/>
          <w14:textFill>
            <w14:solidFill>
              <w14:schemeClr w14:val="tx1"/>
            </w14:solidFill>
          </w14:textFill>
        </w:rPr>
        <w:t>加大高校毕业生、退役军人、困难人员等就业信息公开力度。</w:t>
      </w:r>
      <w:r>
        <w:rPr>
          <w:rFonts w:hint="eastAsia" w:ascii="楷体" w:hAnsi="楷体" w:eastAsia="楷体" w:cs="楷体"/>
          <w:b/>
          <w:bCs/>
          <w:color w:val="000000" w:themeColor="text1"/>
          <w:sz w:val="32"/>
          <w:szCs w:val="32"/>
          <w:lang w:eastAsia="zh-CN"/>
          <w14:textFill>
            <w14:solidFill>
              <w14:schemeClr w14:val="tx1"/>
            </w14:solidFill>
          </w14:textFill>
        </w:rPr>
        <w:t>（</w:t>
      </w:r>
      <w:r>
        <w:rPr>
          <w:rFonts w:hint="eastAsia" w:ascii="楷体" w:hAnsi="楷体" w:eastAsia="楷体" w:cs="楷体"/>
          <w:b/>
          <w:bCs/>
          <w:color w:val="000000" w:themeColor="text1"/>
          <w:sz w:val="32"/>
          <w:szCs w:val="32"/>
          <w:lang w:val="en-US" w:eastAsia="zh-CN"/>
          <w14:textFill>
            <w14:solidFill>
              <w14:schemeClr w14:val="tx1"/>
            </w14:solidFill>
          </w14:textFill>
        </w:rPr>
        <w:t>责任单位：各镇人民政府、各街道办事处，区教体局、区退役军人事务局、区人社局</w:t>
      </w:r>
      <w:r>
        <w:rPr>
          <w:rFonts w:hint="eastAsia" w:ascii="楷体" w:hAnsi="楷体" w:eastAsia="楷体" w:cs="楷体"/>
          <w:b/>
          <w:bCs/>
          <w:color w:val="000000" w:themeColor="text1"/>
          <w:sz w:val="32"/>
          <w:szCs w:val="32"/>
          <w:lang w:eastAsia="zh-CN"/>
          <w14:textFill>
            <w14:solidFill>
              <w14:schemeClr w14:val="tx1"/>
            </w14:solidFill>
          </w14:textFill>
        </w:rPr>
        <w:t>）</w:t>
      </w:r>
    </w:p>
    <w:p>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40" w:lineRule="exact"/>
        <w:ind w:left="0" w:leftChars="0" w:right="0" w:rightChars="0" w:firstLine="643" w:firstLineChars="200"/>
        <w:textAlignment w:val="auto"/>
        <w:rPr>
          <w:rFonts w:hint="eastAsia" w:ascii="仿宋_GB2312" w:hAnsi="仿宋_GB2312" w:eastAsia="仿宋_GB2312" w:cs="仿宋_GB2312"/>
          <w:b/>
          <w:bCs/>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17.</w:t>
      </w:r>
      <w:r>
        <w:rPr>
          <w:rFonts w:hint="eastAsia" w:ascii="仿宋_GB2312" w:hAnsi="仿宋_GB2312" w:eastAsia="仿宋_GB2312" w:cs="仿宋_GB2312"/>
          <w:b/>
          <w:bCs/>
          <w:color w:val="000000" w:themeColor="text1"/>
          <w:sz w:val="32"/>
          <w:szCs w:val="32"/>
          <w14:textFill>
            <w14:solidFill>
              <w14:schemeClr w14:val="tx1"/>
            </w14:solidFill>
          </w14:textFill>
        </w:rPr>
        <w:t>持续做好学前教育行动计划、义务教育入学等信息公开。</w:t>
      </w:r>
      <w:r>
        <w:rPr>
          <w:rFonts w:hint="eastAsia" w:ascii="楷体" w:hAnsi="楷体" w:eastAsia="楷体" w:cs="楷体"/>
          <w:b/>
          <w:bCs/>
          <w:color w:val="000000" w:themeColor="text1"/>
          <w:sz w:val="32"/>
          <w:szCs w:val="32"/>
          <w:lang w:eastAsia="zh-CN"/>
          <w14:textFill>
            <w14:solidFill>
              <w14:schemeClr w14:val="tx1"/>
            </w14:solidFill>
          </w14:textFill>
        </w:rPr>
        <w:t>（</w:t>
      </w:r>
      <w:r>
        <w:rPr>
          <w:rFonts w:hint="eastAsia" w:ascii="楷体" w:hAnsi="楷体" w:eastAsia="楷体" w:cs="楷体"/>
          <w:b/>
          <w:bCs/>
          <w:color w:val="000000" w:themeColor="text1"/>
          <w:sz w:val="32"/>
          <w:szCs w:val="32"/>
          <w:lang w:val="en-US" w:eastAsia="zh-CN"/>
          <w14:textFill>
            <w14:solidFill>
              <w14:schemeClr w14:val="tx1"/>
            </w14:solidFill>
          </w14:textFill>
        </w:rPr>
        <w:t>责任单位：各镇人民政府、光明路街道办事处，区教体局</w:t>
      </w:r>
      <w:r>
        <w:rPr>
          <w:rFonts w:hint="eastAsia" w:ascii="楷体" w:hAnsi="楷体" w:eastAsia="楷体" w:cs="楷体"/>
          <w:b/>
          <w:bCs/>
          <w:color w:val="000000" w:themeColor="text1"/>
          <w:sz w:val="32"/>
          <w:szCs w:val="32"/>
          <w:lang w:eastAsia="zh-CN"/>
          <w14:textFill>
            <w14:solidFill>
              <w14:schemeClr w14:val="tx1"/>
            </w14:solidFill>
          </w14:textFill>
        </w:rPr>
        <w:t>）</w:t>
      </w:r>
    </w:p>
    <w:p>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40" w:lineRule="exact"/>
        <w:ind w:left="0" w:leftChars="0" w:right="0" w:rightChars="0" w:firstLine="643" w:firstLineChars="200"/>
        <w:textAlignment w:val="auto"/>
        <w:rPr>
          <w:rFonts w:hint="eastAsia" w:ascii="仿宋_GB2312" w:hAnsi="仿宋_GB2312" w:eastAsia="仿宋_GB2312" w:cs="仿宋_GB2312"/>
          <w:b/>
          <w:bCs/>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18.</w:t>
      </w:r>
      <w:r>
        <w:rPr>
          <w:rFonts w:hint="eastAsia" w:ascii="仿宋_GB2312" w:hAnsi="仿宋_GB2312" w:eastAsia="仿宋_GB2312" w:cs="仿宋_GB2312"/>
          <w:b/>
          <w:bCs/>
          <w:color w:val="000000" w:themeColor="text1"/>
          <w:sz w:val="32"/>
          <w:szCs w:val="32"/>
          <w14:textFill>
            <w14:solidFill>
              <w14:schemeClr w14:val="tx1"/>
            </w14:solidFill>
          </w14:textFill>
        </w:rPr>
        <w:t>深化社会保障、社会救助和养老医疗服务信息公开。</w:t>
      </w:r>
      <w:r>
        <w:rPr>
          <w:rFonts w:hint="eastAsia" w:ascii="楷体" w:hAnsi="楷体" w:eastAsia="楷体" w:cs="楷体"/>
          <w:b/>
          <w:bCs/>
          <w:color w:val="000000" w:themeColor="text1"/>
          <w:sz w:val="32"/>
          <w:szCs w:val="32"/>
          <w:lang w:eastAsia="zh-CN"/>
          <w14:textFill>
            <w14:solidFill>
              <w14:schemeClr w14:val="tx1"/>
            </w14:solidFill>
          </w14:textFill>
        </w:rPr>
        <w:t>（</w:t>
      </w:r>
      <w:r>
        <w:rPr>
          <w:rFonts w:hint="eastAsia" w:ascii="楷体" w:hAnsi="楷体" w:eastAsia="楷体" w:cs="楷体"/>
          <w:b/>
          <w:bCs/>
          <w:color w:val="000000" w:themeColor="text1"/>
          <w:sz w:val="32"/>
          <w:szCs w:val="32"/>
          <w:lang w:val="en-US" w:eastAsia="zh-CN"/>
          <w14:textFill>
            <w14:solidFill>
              <w14:schemeClr w14:val="tx1"/>
            </w14:solidFill>
          </w14:textFill>
        </w:rPr>
        <w:t>责任单位：各镇人民政府、各街道办事处，区人社局、区民政局、区医保局</w:t>
      </w:r>
      <w:r>
        <w:rPr>
          <w:rFonts w:hint="eastAsia" w:ascii="楷体" w:hAnsi="楷体" w:eastAsia="楷体" w:cs="楷体"/>
          <w:b/>
          <w:bCs/>
          <w:color w:val="000000" w:themeColor="text1"/>
          <w:sz w:val="32"/>
          <w:szCs w:val="32"/>
          <w:lang w:eastAsia="zh-CN"/>
          <w14:textFill>
            <w14:solidFill>
              <w14:schemeClr w14:val="tx1"/>
            </w14:solidFill>
          </w14:textFill>
        </w:rPr>
        <w:t>）</w:t>
      </w:r>
    </w:p>
    <w:p>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40" w:lineRule="exact"/>
        <w:ind w:left="0" w:leftChars="0" w:right="0" w:rightChars="0" w:firstLine="643" w:firstLineChars="200"/>
        <w:textAlignment w:val="auto"/>
        <w:rPr>
          <w:rFonts w:hint="eastAsia" w:ascii="楷体" w:hAnsi="楷体" w:eastAsia="楷体" w:cs="楷体"/>
          <w:b/>
          <w:bCs/>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19.</w:t>
      </w:r>
      <w:r>
        <w:rPr>
          <w:rFonts w:hint="eastAsia" w:ascii="仿宋_GB2312" w:hAnsi="仿宋_GB2312" w:eastAsia="仿宋_GB2312" w:cs="仿宋_GB2312"/>
          <w:b/>
          <w:bCs/>
          <w:color w:val="000000" w:themeColor="text1"/>
          <w:sz w:val="32"/>
          <w:szCs w:val="32"/>
          <w14:textFill>
            <w14:solidFill>
              <w14:schemeClr w14:val="tx1"/>
            </w14:solidFill>
          </w14:textFill>
        </w:rPr>
        <w:t>推进实行排污许可、新一轮“四减四增”行动、自然资源统一确权登记等信息公开。</w:t>
      </w:r>
      <w:r>
        <w:rPr>
          <w:rFonts w:hint="eastAsia" w:ascii="楷体" w:hAnsi="楷体" w:eastAsia="楷体" w:cs="楷体"/>
          <w:b/>
          <w:bCs/>
          <w:color w:val="000000" w:themeColor="text1"/>
          <w:sz w:val="32"/>
          <w:szCs w:val="32"/>
          <w:lang w:eastAsia="zh-CN"/>
          <w14:textFill>
            <w14:solidFill>
              <w14:schemeClr w14:val="tx1"/>
            </w14:solidFill>
          </w14:textFill>
        </w:rPr>
        <w:t>（</w:t>
      </w:r>
      <w:r>
        <w:rPr>
          <w:rFonts w:hint="eastAsia" w:ascii="楷体" w:hAnsi="楷体" w:eastAsia="楷体" w:cs="楷体"/>
          <w:b/>
          <w:bCs/>
          <w:color w:val="000000" w:themeColor="text1"/>
          <w:sz w:val="32"/>
          <w:szCs w:val="32"/>
          <w:lang w:val="en-US" w:eastAsia="zh-CN"/>
          <w14:textFill>
            <w14:solidFill>
              <w14:schemeClr w14:val="tx1"/>
            </w14:solidFill>
          </w14:textFill>
        </w:rPr>
        <w:t>责任单位：区生态环境分局、区自然资源局</w:t>
      </w:r>
      <w:r>
        <w:rPr>
          <w:rFonts w:hint="eastAsia" w:ascii="楷体" w:hAnsi="楷体" w:eastAsia="楷体" w:cs="楷体"/>
          <w:b/>
          <w:bCs/>
          <w:color w:val="000000" w:themeColor="text1"/>
          <w:sz w:val="32"/>
          <w:szCs w:val="32"/>
          <w:lang w:eastAsia="zh-CN"/>
          <w14:textFill>
            <w14:solidFill>
              <w14:schemeClr w14:val="tx1"/>
            </w14:solidFill>
          </w14:textFill>
        </w:rPr>
        <w:t>）</w:t>
      </w:r>
    </w:p>
    <w:p>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40" w:lineRule="exact"/>
        <w:ind w:left="0" w:leftChars="0" w:right="0" w:rightChars="0" w:firstLine="643" w:firstLineChars="200"/>
        <w:textAlignment w:val="auto"/>
        <w:rPr>
          <w:rFonts w:hint="eastAsia" w:ascii="仿宋_GB2312" w:hAnsi="仿宋_GB2312" w:eastAsia="仿宋_GB2312" w:cs="仿宋_GB2312"/>
          <w:b/>
          <w:bCs/>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20.</w:t>
      </w:r>
      <w:r>
        <w:rPr>
          <w:rFonts w:hint="eastAsia" w:ascii="仿宋_GB2312" w:hAnsi="仿宋_GB2312" w:eastAsia="仿宋_GB2312" w:cs="仿宋_GB2312"/>
          <w:b/>
          <w:bCs/>
          <w:color w:val="000000" w:themeColor="text1"/>
          <w:sz w:val="32"/>
          <w:szCs w:val="32"/>
          <w14:textFill>
            <w14:solidFill>
              <w14:schemeClr w14:val="tx1"/>
            </w14:solidFill>
          </w14:textFill>
        </w:rPr>
        <w:t>加强安全生产信息公开，加大事故查处和责任追究信息公开力度。</w:t>
      </w:r>
      <w:r>
        <w:rPr>
          <w:rFonts w:hint="eastAsia" w:ascii="楷体" w:hAnsi="楷体" w:eastAsia="楷体" w:cs="楷体"/>
          <w:b/>
          <w:bCs/>
          <w:color w:val="000000" w:themeColor="text1"/>
          <w:sz w:val="32"/>
          <w:szCs w:val="32"/>
          <w:lang w:eastAsia="zh-CN"/>
          <w14:textFill>
            <w14:solidFill>
              <w14:schemeClr w14:val="tx1"/>
            </w14:solidFill>
          </w14:textFill>
        </w:rPr>
        <w:t>（</w:t>
      </w:r>
      <w:r>
        <w:rPr>
          <w:rFonts w:hint="eastAsia" w:ascii="楷体" w:hAnsi="楷体" w:eastAsia="楷体" w:cs="楷体"/>
          <w:b/>
          <w:bCs/>
          <w:color w:val="000000" w:themeColor="text1"/>
          <w:sz w:val="32"/>
          <w:szCs w:val="32"/>
          <w:lang w:val="en-US" w:eastAsia="zh-CN"/>
          <w14:textFill>
            <w14:solidFill>
              <w14:schemeClr w14:val="tx1"/>
            </w14:solidFill>
          </w14:textFill>
        </w:rPr>
        <w:t>责任单位：各镇人民政府、各街道办事处，区应急局</w:t>
      </w:r>
      <w:r>
        <w:rPr>
          <w:rFonts w:hint="eastAsia" w:ascii="楷体" w:hAnsi="楷体" w:eastAsia="楷体" w:cs="楷体"/>
          <w:b/>
          <w:bCs/>
          <w:color w:val="000000" w:themeColor="text1"/>
          <w:sz w:val="32"/>
          <w:szCs w:val="32"/>
          <w:lang w:eastAsia="zh-CN"/>
          <w14:textFill>
            <w14:solidFill>
              <w14:schemeClr w14:val="tx1"/>
            </w14:solidFill>
          </w14:textFill>
        </w:rPr>
        <w:t>）</w:t>
      </w:r>
    </w:p>
    <w:p>
      <w:pPr>
        <w:pStyle w:val="4"/>
        <w:keepNext w:val="0"/>
        <w:keepLines w:val="0"/>
        <w:pageBreakBefore w:val="0"/>
        <w:widowControl/>
        <w:numPr>
          <w:ilvl w:val="0"/>
          <w:numId w:val="1"/>
        </w:numPr>
        <w:suppressLineNumbers w:val="0"/>
        <w:kinsoku/>
        <w:wordWrap/>
        <w:overflowPunct/>
        <w:topLinePunct w:val="0"/>
        <w:autoSpaceDE/>
        <w:autoSpaceDN/>
        <w:bidi w:val="0"/>
        <w:adjustRightInd/>
        <w:snapToGrid/>
        <w:spacing w:before="0" w:beforeAutospacing="0" w:after="0" w:afterAutospacing="0" w:line="540" w:lineRule="exact"/>
        <w:ind w:left="0" w:leftChars="0" w:right="0" w:firstLine="643" w:firstLineChars="200"/>
        <w:textAlignment w:val="auto"/>
        <w:rPr>
          <w:rFonts w:hint="eastAsia" w:ascii="楷体" w:hAnsi="楷体" w:eastAsia="楷体" w:cs="楷体"/>
          <w:b/>
          <w:bCs/>
          <w:color w:val="000000" w:themeColor="text1"/>
          <w:sz w:val="32"/>
          <w:szCs w:val="32"/>
          <w14:textFill>
            <w14:solidFill>
              <w14:schemeClr w14:val="tx1"/>
            </w14:solidFill>
          </w14:textFill>
        </w:rPr>
      </w:pPr>
      <w:r>
        <w:rPr>
          <w:rFonts w:hint="eastAsia" w:ascii="楷体" w:hAnsi="楷体" w:eastAsia="楷体" w:cs="楷体"/>
          <w:b/>
          <w:bCs/>
          <w:color w:val="000000" w:themeColor="text1"/>
          <w:sz w:val="32"/>
          <w:szCs w:val="32"/>
          <w14:textFill>
            <w14:solidFill>
              <w14:schemeClr w14:val="tx1"/>
            </w14:solidFill>
          </w14:textFill>
        </w:rPr>
        <w:t>突出疫情防控推进政务公开</w:t>
      </w:r>
    </w:p>
    <w:p>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40" w:lineRule="exact"/>
        <w:ind w:left="0" w:right="0" w:rightChars="0" w:firstLine="643" w:firstLineChars="200"/>
        <w:textAlignment w:val="auto"/>
        <w:rPr>
          <w:rFonts w:hint="eastAsia" w:ascii="楷体" w:hAnsi="楷体" w:eastAsia="楷体" w:cs="楷体"/>
          <w:b/>
          <w:bCs/>
          <w:color w:val="000000" w:themeColor="text1"/>
          <w:sz w:val="32"/>
          <w:szCs w:val="32"/>
          <w:lang w:eastAsia="zh-CN"/>
          <w14:textFill>
            <w14:solidFill>
              <w14:schemeClr w14:val="tx1"/>
            </w14:solidFill>
          </w14:textFill>
        </w:rPr>
      </w:pP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21.</w:t>
      </w:r>
      <w:r>
        <w:rPr>
          <w:rFonts w:hint="eastAsia" w:ascii="仿宋_GB2312" w:hAnsi="仿宋_GB2312" w:eastAsia="仿宋_GB2312" w:cs="仿宋_GB2312"/>
          <w:b/>
          <w:bCs/>
          <w:color w:val="000000" w:themeColor="text1"/>
          <w:sz w:val="32"/>
          <w:szCs w:val="32"/>
          <w14:textFill>
            <w14:solidFill>
              <w14:schemeClr w14:val="tx1"/>
            </w14:solidFill>
          </w14:textFill>
        </w:rPr>
        <w:t>准确把握常态化新冠肺炎疫情防控的阶段性特征，重点围绕散发疫情、隔离管控、精准防控、冷链运输、流调溯源、疫苗使用、假期人员流动等发布权威信息。提高疫情防控信息发布规范化水平，发布社会关注的重大政策、内容敏感的重要信息前，强化政府系统内部信息整合，统一步调对外发声。做好国家和省</w:t>
      </w:r>
      <w:r>
        <w:rPr>
          <w:rFonts w:hint="eastAsia" w:ascii="仿宋_GB2312" w:hAnsi="仿宋_GB2312" w:eastAsia="仿宋_GB2312" w:cs="仿宋_GB2312"/>
          <w:b/>
          <w:bCs/>
          <w:color w:val="000000" w:themeColor="text1"/>
          <w:sz w:val="32"/>
          <w:szCs w:val="32"/>
          <w:lang w:eastAsia="zh-CN"/>
          <w14:textFill>
            <w14:solidFill>
              <w14:schemeClr w14:val="tx1"/>
            </w14:solidFill>
          </w14:textFill>
        </w:rPr>
        <w:t>、</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市、区</w:t>
      </w:r>
      <w:r>
        <w:rPr>
          <w:rFonts w:hint="eastAsia" w:ascii="仿宋_GB2312" w:hAnsi="仿宋_GB2312" w:eastAsia="仿宋_GB2312" w:cs="仿宋_GB2312"/>
          <w:b/>
          <w:bCs/>
          <w:color w:val="000000" w:themeColor="text1"/>
          <w:sz w:val="32"/>
          <w:szCs w:val="32"/>
          <w14:textFill>
            <w14:solidFill>
              <w14:schemeClr w14:val="tx1"/>
            </w14:solidFill>
          </w14:textFill>
        </w:rPr>
        <w:t>重大健康行动方案的信息公开，大力开展健康科普宣传。</w:t>
      </w:r>
      <w:r>
        <w:rPr>
          <w:rFonts w:hint="eastAsia" w:ascii="楷体" w:hAnsi="楷体" w:eastAsia="楷体" w:cs="楷体"/>
          <w:b/>
          <w:bCs/>
          <w:color w:val="000000" w:themeColor="text1"/>
          <w:sz w:val="32"/>
          <w:szCs w:val="32"/>
          <w:lang w:eastAsia="zh-CN"/>
          <w14:textFill>
            <w14:solidFill>
              <w14:schemeClr w14:val="tx1"/>
            </w14:solidFill>
          </w14:textFill>
        </w:rPr>
        <w:t>（</w:t>
      </w:r>
      <w:r>
        <w:rPr>
          <w:rFonts w:hint="eastAsia" w:ascii="楷体" w:hAnsi="楷体" w:eastAsia="楷体" w:cs="楷体"/>
          <w:b/>
          <w:bCs/>
          <w:color w:val="000000" w:themeColor="text1"/>
          <w:sz w:val="32"/>
          <w:szCs w:val="32"/>
          <w:lang w:val="en-US" w:eastAsia="zh-CN"/>
          <w14:textFill>
            <w14:solidFill>
              <w14:schemeClr w14:val="tx1"/>
            </w14:solidFill>
          </w14:textFill>
        </w:rPr>
        <w:t>责任单位：各镇人民政府、各街道办事处，区公安分局、区卫健局、区市场监管局等部门</w:t>
      </w:r>
      <w:r>
        <w:rPr>
          <w:rFonts w:hint="eastAsia" w:ascii="楷体" w:hAnsi="楷体" w:eastAsia="楷体" w:cs="楷体"/>
          <w:b/>
          <w:bCs/>
          <w:color w:val="000000" w:themeColor="text1"/>
          <w:sz w:val="32"/>
          <w:szCs w:val="32"/>
          <w:lang w:eastAsia="zh-CN"/>
          <w14:textFill>
            <w14:solidFill>
              <w14:schemeClr w14:val="tx1"/>
            </w14:solidFill>
          </w14:textFill>
        </w:rPr>
        <w:t>）</w:t>
      </w:r>
    </w:p>
    <w:p>
      <w:pPr>
        <w:pStyle w:val="4"/>
        <w:keepNext w:val="0"/>
        <w:keepLines w:val="0"/>
        <w:pageBreakBefore w:val="0"/>
        <w:widowControl/>
        <w:numPr>
          <w:ilvl w:val="0"/>
          <w:numId w:val="1"/>
        </w:numPr>
        <w:suppressLineNumbers w:val="0"/>
        <w:kinsoku/>
        <w:wordWrap/>
        <w:overflowPunct/>
        <w:topLinePunct w:val="0"/>
        <w:autoSpaceDE/>
        <w:autoSpaceDN/>
        <w:bidi w:val="0"/>
        <w:adjustRightInd/>
        <w:snapToGrid/>
        <w:spacing w:before="0" w:beforeAutospacing="0" w:after="0" w:afterAutospacing="0" w:line="540" w:lineRule="exact"/>
        <w:ind w:left="0" w:leftChars="0" w:right="0" w:firstLine="643" w:firstLineChars="200"/>
        <w:textAlignment w:val="auto"/>
        <w:rPr>
          <w:rFonts w:hint="eastAsia" w:ascii="楷体" w:hAnsi="楷体" w:eastAsia="楷体" w:cs="楷体"/>
          <w:b/>
          <w:bCs/>
          <w:color w:val="000000" w:themeColor="text1"/>
          <w:sz w:val="32"/>
          <w:szCs w:val="32"/>
          <w14:textFill>
            <w14:solidFill>
              <w14:schemeClr w14:val="tx1"/>
            </w14:solidFill>
          </w14:textFill>
        </w:rPr>
      </w:pPr>
      <w:r>
        <w:rPr>
          <w:rFonts w:hint="eastAsia" w:ascii="楷体" w:hAnsi="楷体" w:eastAsia="楷体" w:cs="楷体"/>
          <w:b/>
          <w:bCs/>
          <w:color w:val="000000" w:themeColor="text1"/>
          <w:sz w:val="32"/>
          <w:szCs w:val="32"/>
          <w14:textFill>
            <w14:solidFill>
              <w14:schemeClr w14:val="tx1"/>
            </w14:solidFill>
          </w14:textFill>
        </w:rPr>
        <w:t>全面推进公共企事业单位信息公开</w:t>
      </w:r>
    </w:p>
    <w:p>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40" w:lineRule="exact"/>
        <w:ind w:left="0" w:right="0" w:rightChars="0" w:firstLine="643" w:firstLineChars="200"/>
        <w:textAlignment w:val="auto"/>
        <w:rPr>
          <w:rFonts w:hint="default" w:ascii="仿宋_GB2312" w:hAnsi="仿宋_GB2312" w:eastAsia="仿宋_GB2312" w:cs="仿宋_GB2312"/>
          <w:b/>
          <w:bCs/>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22.</w:t>
      </w:r>
      <w:r>
        <w:rPr>
          <w:rFonts w:hint="eastAsia" w:ascii="仿宋_GB2312" w:hAnsi="仿宋_GB2312" w:eastAsia="仿宋_GB2312" w:cs="仿宋_GB2312"/>
          <w:b/>
          <w:bCs/>
          <w:color w:val="000000" w:themeColor="text1"/>
          <w:sz w:val="32"/>
          <w:szCs w:val="32"/>
          <w14:textFill>
            <w14:solidFill>
              <w14:schemeClr w14:val="tx1"/>
            </w14:solidFill>
          </w14:textFill>
        </w:rPr>
        <w:t>认真贯彻落实《公共企事业单位信息公开规定制定办法》，对照国务院有关部委出台的公共企事业单位信息公开规定，及时制定落实措施，重点公开与人民群众日常生产生活密切相关、对营商环境影响较大、直接关系服务对象切身利益、事关生产安全和消费者人身财产安全、社会舆论关注度高、反映问题较多的重要信息。各级主管部门抓紧建立申诉工作制度，明确处理期限和流程，依法依规及时处理。</w:t>
      </w:r>
      <w:r>
        <w:rPr>
          <w:rFonts w:hint="eastAsia" w:ascii="楷体" w:hAnsi="楷体" w:eastAsia="楷体" w:cs="楷体"/>
          <w:b/>
          <w:bCs/>
          <w:color w:val="000000" w:themeColor="text1"/>
          <w:sz w:val="32"/>
          <w:szCs w:val="32"/>
          <w:lang w:val="en-US" w:eastAsia="zh-CN"/>
          <w14:textFill>
            <w14:solidFill>
              <w14:schemeClr w14:val="tx1"/>
            </w14:solidFill>
          </w14:textFill>
        </w:rPr>
        <w:t>(责任单位：区教体局、区财政局、区卫健局、区住建局、区交通运输局、区城乡水务局)</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40" w:lineRule="exact"/>
        <w:ind w:left="0" w:right="0" w:firstLine="643" w:firstLineChars="200"/>
        <w:textAlignment w:val="auto"/>
        <w:rPr>
          <w:rFonts w:hint="eastAsia" w:ascii="仿宋_GB2312" w:hAnsi="仿宋_GB2312" w:eastAsia="仿宋_GB2312" w:cs="仿宋_GB2312"/>
          <w:b/>
          <w:bCs/>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sz w:val="32"/>
          <w:szCs w:val="32"/>
          <w14:textFill>
            <w14:solidFill>
              <w14:schemeClr w14:val="tx1"/>
            </w14:solidFill>
          </w14:textFill>
        </w:rPr>
        <w:t>　</w:t>
      </w:r>
      <w:r>
        <w:rPr>
          <w:rStyle w:val="7"/>
          <w:rFonts w:hint="eastAsia" w:ascii="黑体" w:hAnsi="黑体" w:eastAsia="黑体" w:cs="黑体"/>
          <w:b/>
          <w:bCs/>
          <w:color w:val="000000" w:themeColor="text1"/>
          <w:sz w:val="32"/>
          <w:szCs w:val="32"/>
          <w14:textFill>
            <w14:solidFill>
              <w14:schemeClr w14:val="tx1"/>
            </w14:solidFill>
          </w14:textFill>
        </w:rPr>
        <w:t>二、加强和改进政策发布解读回应</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40" w:lineRule="exact"/>
        <w:ind w:left="0" w:right="0" w:firstLine="643" w:firstLineChars="200"/>
        <w:textAlignment w:val="auto"/>
        <w:rPr>
          <w:rFonts w:hint="eastAsia" w:ascii="楷体" w:hAnsi="楷体" w:eastAsia="楷体" w:cs="楷体"/>
          <w:b/>
          <w:bCs/>
          <w:color w:val="000000" w:themeColor="text1"/>
          <w:sz w:val="32"/>
          <w:szCs w:val="32"/>
          <w14:textFill>
            <w14:solidFill>
              <w14:schemeClr w14:val="tx1"/>
            </w14:solidFill>
          </w14:textFill>
        </w:rPr>
      </w:pPr>
      <w:r>
        <w:rPr>
          <w:rFonts w:hint="eastAsia" w:ascii="楷体" w:hAnsi="楷体" w:eastAsia="楷体" w:cs="楷体"/>
          <w:b/>
          <w:bCs/>
          <w:color w:val="000000" w:themeColor="text1"/>
          <w:sz w:val="32"/>
          <w:szCs w:val="32"/>
          <w14:textFill>
            <w14:solidFill>
              <w14:schemeClr w14:val="tx1"/>
            </w14:solidFill>
          </w14:textFill>
        </w:rPr>
        <w:t>（</w:t>
      </w:r>
      <w:r>
        <w:rPr>
          <w:rFonts w:hint="eastAsia" w:ascii="楷体" w:hAnsi="楷体" w:eastAsia="楷体" w:cs="楷体"/>
          <w:b/>
          <w:bCs/>
          <w:color w:val="000000" w:themeColor="text1"/>
          <w:sz w:val="32"/>
          <w:szCs w:val="32"/>
          <w:lang w:val="en-US" w:eastAsia="zh-CN"/>
          <w14:textFill>
            <w14:solidFill>
              <w14:schemeClr w14:val="tx1"/>
            </w14:solidFill>
          </w14:textFill>
        </w:rPr>
        <w:t>一</w:t>
      </w:r>
      <w:r>
        <w:rPr>
          <w:rFonts w:hint="eastAsia" w:ascii="楷体" w:hAnsi="楷体" w:eastAsia="楷体" w:cs="楷体"/>
          <w:b/>
          <w:bCs/>
          <w:color w:val="000000" w:themeColor="text1"/>
          <w:sz w:val="32"/>
          <w:szCs w:val="32"/>
          <w14:textFill>
            <w14:solidFill>
              <w14:schemeClr w14:val="tx1"/>
            </w14:solidFill>
          </w14:textFill>
        </w:rPr>
        <w:t>）持续加强重大政策发布解读</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40" w:lineRule="exact"/>
        <w:ind w:left="0" w:right="0" w:firstLine="643" w:firstLineChars="200"/>
        <w:textAlignment w:val="auto"/>
        <w:rPr>
          <w:rFonts w:hint="eastAsia" w:ascii="仿宋_GB2312" w:hAnsi="仿宋_GB2312" w:eastAsia="仿宋_GB2312" w:cs="仿宋_GB2312"/>
          <w:b/>
          <w:bCs/>
          <w:color w:val="000000" w:themeColor="text1"/>
          <w:sz w:val="32"/>
          <w:szCs w:val="32"/>
          <w:lang w:eastAsia="zh-CN"/>
          <w14:textFill>
            <w14:solidFill>
              <w14:schemeClr w14:val="tx1"/>
            </w14:solidFill>
          </w14:textFill>
        </w:rPr>
      </w:pP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23.</w:t>
      </w:r>
      <w:r>
        <w:rPr>
          <w:rFonts w:hint="eastAsia" w:ascii="仿宋_GB2312" w:hAnsi="仿宋_GB2312" w:eastAsia="仿宋_GB2312" w:cs="仿宋_GB2312"/>
          <w:b/>
          <w:bCs/>
          <w:color w:val="000000" w:themeColor="text1"/>
          <w:sz w:val="32"/>
          <w:szCs w:val="32"/>
          <w14:textFill>
            <w14:solidFill>
              <w14:schemeClr w14:val="tx1"/>
            </w14:solidFill>
          </w14:textFill>
        </w:rPr>
        <w:t>认真贯彻落实区委九届八次全体会议精神和2021年《政府工作报告》要求，深入实施“工业强</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区</w:t>
      </w:r>
      <w:r>
        <w:rPr>
          <w:rFonts w:hint="eastAsia" w:ascii="仿宋_GB2312" w:hAnsi="仿宋_GB2312" w:eastAsia="仿宋_GB2312" w:cs="仿宋_GB2312"/>
          <w:b/>
          <w:bCs/>
          <w:color w:val="000000" w:themeColor="text1"/>
          <w:sz w:val="32"/>
          <w:szCs w:val="32"/>
          <w14:textFill>
            <w14:solidFill>
              <w14:schemeClr w14:val="tx1"/>
            </w14:solidFill>
          </w14:textFill>
        </w:rPr>
        <w:t>、产业兴</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区</w:t>
      </w:r>
      <w:r>
        <w:rPr>
          <w:rFonts w:hint="eastAsia" w:ascii="仿宋_GB2312" w:hAnsi="仿宋_GB2312" w:eastAsia="仿宋_GB2312" w:cs="仿宋_GB2312"/>
          <w:b/>
          <w:bCs/>
          <w:color w:val="000000" w:themeColor="text1"/>
          <w:sz w:val="32"/>
          <w:szCs w:val="32"/>
          <w14:textFill>
            <w14:solidFill>
              <w14:schemeClr w14:val="tx1"/>
            </w14:solidFill>
          </w14:textFill>
        </w:rPr>
        <w:t>”</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产业发展三年倍增计划</w:t>
      </w:r>
      <w:r>
        <w:rPr>
          <w:rFonts w:hint="eastAsia" w:ascii="仿宋_GB2312" w:hAnsi="仿宋_GB2312" w:eastAsia="仿宋_GB2312" w:cs="仿宋_GB2312"/>
          <w:b/>
          <w:bCs/>
          <w:color w:val="000000" w:themeColor="text1"/>
          <w:sz w:val="32"/>
          <w:szCs w:val="32"/>
          <w14:textFill>
            <w14:solidFill>
              <w14:schemeClr w14:val="tx1"/>
            </w14:solidFill>
          </w14:textFill>
        </w:rPr>
        <w:t>，</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以加快培育“6+3”现代产业体系、“山水林田大会战”、“双十镇”建设为重点，</w:t>
      </w:r>
      <w:r>
        <w:rPr>
          <w:rFonts w:hint="eastAsia" w:ascii="仿宋_GB2312" w:hAnsi="仿宋_GB2312" w:eastAsia="仿宋_GB2312" w:cs="仿宋_GB2312"/>
          <w:b/>
          <w:bCs/>
          <w:color w:val="000000" w:themeColor="text1"/>
          <w:sz w:val="32"/>
          <w:szCs w:val="32"/>
          <w14:textFill>
            <w14:solidFill>
              <w14:schemeClr w14:val="tx1"/>
            </w14:solidFill>
          </w14:textFill>
        </w:rPr>
        <w:t>及时发布权威信息，精心解读相关政策措施，正向引导社会预期，促进各项政策落地见效。严格落实政策解读“三同步”制度，行政规范性文件、重要政策文件、有关工作年度报告等，均应进行解读。扩大政策解读传播面，对于重要政策文件及解读材料，要协调主要新闻媒体、重点网站和新媒体平台转发转载，提高政策到达率和知晓度。</w:t>
      </w:r>
      <w:r>
        <w:rPr>
          <w:rFonts w:hint="eastAsia" w:ascii="楷体" w:hAnsi="楷体" w:eastAsia="楷体" w:cs="楷体"/>
          <w:b/>
          <w:bCs/>
          <w:color w:val="000000" w:themeColor="text1"/>
          <w:sz w:val="32"/>
          <w:szCs w:val="32"/>
          <w:lang w:eastAsia="zh-CN"/>
          <w14:textFill>
            <w14:solidFill>
              <w14:schemeClr w14:val="tx1"/>
            </w14:solidFill>
          </w14:textFill>
        </w:rPr>
        <w:t>（</w:t>
      </w:r>
      <w:r>
        <w:rPr>
          <w:rFonts w:hint="eastAsia" w:ascii="楷体" w:hAnsi="楷体" w:eastAsia="楷体" w:cs="楷体"/>
          <w:b/>
          <w:bCs/>
          <w:color w:val="000000" w:themeColor="text1"/>
          <w:sz w:val="32"/>
          <w:szCs w:val="32"/>
          <w:lang w:val="en-US" w:eastAsia="zh-CN"/>
          <w14:textFill>
            <w14:solidFill>
              <w14:schemeClr w14:val="tx1"/>
            </w14:solidFill>
          </w14:textFill>
        </w:rPr>
        <w:t>责任单位：各镇人民政府、各街道办事处，区政府各部门单位</w:t>
      </w:r>
      <w:r>
        <w:rPr>
          <w:rFonts w:hint="eastAsia" w:ascii="楷体" w:hAnsi="楷体" w:eastAsia="楷体" w:cs="楷体"/>
          <w:b/>
          <w:bCs/>
          <w:color w:val="000000" w:themeColor="text1"/>
          <w:sz w:val="32"/>
          <w:szCs w:val="32"/>
          <w:lang w:eastAsia="zh-CN"/>
          <w14:textFill>
            <w14:solidFill>
              <w14:schemeClr w14:val="tx1"/>
            </w14:solidFill>
          </w14:textFill>
        </w:rPr>
        <w:t>）</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40" w:lineRule="exact"/>
        <w:ind w:left="0" w:right="0" w:firstLine="643" w:firstLineChars="200"/>
        <w:textAlignment w:val="auto"/>
        <w:rPr>
          <w:rFonts w:hint="eastAsia" w:ascii="楷体" w:hAnsi="楷体" w:eastAsia="楷体" w:cs="楷体"/>
          <w:b/>
          <w:bCs/>
          <w:color w:val="000000" w:themeColor="text1"/>
          <w:sz w:val="32"/>
          <w:szCs w:val="32"/>
          <w14:textFill>
            <w14:solidFill>
              <w14:schemeClr w14:val="tx1"/>
            </w14:solidFill>
          </w14:textFill>
        </w:rPr>
      </w:pPr>
      <w:r>
        <w:rPr>
          <w:rFonts w:hint="eastAsia" w:ascii="楷体" w:hAnsi="楷体" w:eastAsia="楷体" w:cs="楷体"/>
          <w:b/>
          <w:bCs/>
          <w:color w:val="000000" w:themeColor="text1"/>
          <w:sz w:val="32"/>
          <w:szCs w:val="32"/>
          <w14:textFill>
            <w14:solidFill>
              <w14:schemeClr w14:val="tx1"/>
            </w14:solidFill>
          </w14:textFill>
        </w:rPr>
        <w:t>（</w:t>
      </w:r>
      <w:r>
        <w:rPr>
          <w:rFonts w:hint="eastAsia" w:ascii="楷体" w:hAnsi="楷体" w:eastAsia="楷体" w:cs="楷体"/>
          <w:b/>
          <w:bCs/>
          <w:color w:val="000000" w:themeColor="text1"/>
          <w:sz w:val="32"/>
          <w:szCs w:val="32"/>
          <w:lang w:val="en-US" w:eastAsia="zh-CN"/>
          <w14:textFill>
            <w14:solidFill>
              <w14:schemeClr w14:val="tx1"/>
            </w14:solidFill>
          </w14:textFill>
        </w:rPr>
        <w:t>二</w:t>
      </w:r>
      <w:r>
        <w:rPr>
          <w:rFonts w:hint="eastAsia" w:ascii="楷体" w:hAnsi="楷体" w:eastAsia="楷体" w:cs="楷体"/>
          <w:b/>
          <w:bCs/>
          <w:color w:val="000000" w:themeColor="text1"/>
          <w:sz w:val="32"/>
          <w:szCs w:val="32"/>
          <w14:textFill>
            <w14:solidFill>
              <w14:schemeClr w14:val="tx1"/>
            </w14:solidFill>
          </w14:textFill>
        </w:rPr>
        <w:t>）不断改进政策解读方式</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40" w:lineRule="exact"/>
        <w:ind w:left="0" w:right="0" w:firstLine="643" w:firstLineChars="200"/>
        <w:textAlignment w:val="auto"/>
        <w:rPr>
          <w:rFonts w:hint="eastAsia" w:ascii="楷体" w:hAnsi="楷体" w:eastAsia="楷体" w:cs="楷体"/>
          <w:b/>
          <w:bCs/>
          <w:color w:val="000000" w:themeColor="text1"/>
          <w:sz w:val="32"/>
          <w:szCs w:val="32"/>
          <w:lang w:eastAsia="zh-CN"/>
          <w14:textFill>
            <w14:solidFill>
              <w14:schemeClr w14:val="tx1"/>
            </w14:solidFill>
          </w14:textFill>
        </w:rPr>
      </w:pP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24.</w:t>
      </w:r>
      <w:r>
        <w:rPr>
          <w:rFonts w:hint="eastAsia" w:ascii="仿宋_GB2312" w:hAnsi="仿宋_GB2312" w:eastAsia="仿宋_GB2312" w:cs="仿宋_GB2312"/>
          <w:b/>
          <w:bCs/>
          <w:color w:val="000000" w:themeColor="text1"/>
          <w:sz w:val="32"/>
          <w:szCs w:val="32"/>
          <w14:textFill>
            <w14:solidFill>
              <w14:schemeClr w14:val="tx1"/>
            </w14:solidFill>
          </w14:textFill>
        </w:rPr>
        <w:t>政策制定机关要积极解答政策执行机关和社会公众的咨询，精准传达政策意图。全面提升解读工作质量，更加注重对政策背景、出台目的、重要举措等方面的实质性解读。推行政策施行后解读，对政策公布后社会的普遍疑虑和争议点，有针对性地开展深度解读、延伸解读。</w:t>
      </w:r>
      <w:r>
        <w:rPr>
          <w:rFonts w:hint="eastAsia" w:ascii="楷体" w:hAnsi="楷体" w:eastAsia="楷体" w:cs="楷体"/>
          <w:b/>
          <w:bCs/>
          <w:color w:val="000000" w:themeColor="text1"/>
          <w:sz w:val="32"/>
          <w:szCs w:val="32"/>
          <w:lang w:eastAsia="zh-CN"/>
          <w14:textFill>
            <w14:solidFill>
              <w14:schemeClr w14:val="tx1"/>
            </w14:solidFill>
          </w14:textFill>
        </w:rPr>
        <w:t>（</w:t>
      </w:r>
      <w:r>
        <w:rPr>
          <w:rFonts w:hint="eastAsia" w:ascii="楷体" w:hAnsi="楷体" w:eastAsia="楷体" w:cs="楷体"/>
          <w:b/>
          <w:bCs/>
          <w:color w:val="000000" w:themeColor="text1"/>
          <w:sz w:val="32"/>
          <w:szCs w:val="32"/>
          <w:lang w:val="en-US" w:eastAsia="zh-CN"/>
          <w14:textFill>
            <w14:solidFill>
              <w14:schemeClr w14:val="tx1"/>
            </w14:solidFill>
          </w14:textFill>
        </w:rPr>
        <w:t>责任单位：各镇人民政府、各街道办事处，区政府各部门单位</w:t>
      </w:r>
      <w:r>
        <w:rPr>
          <w:rFonts w:hint="eastAsia" w:ascii="楷体" w:hAnsi="楷体" w:eastAsia="楷体" w:cs="楷体"/>
          <w:b/>
          <w:bCs/>
          <w:color w:val="000000" w:themeColor="text1"/>
          <w:sz w:val="32"/>
          <w:szCs w:val="32"/>
          <w:lang w:eastAsia="zh-CN"/>
          <w14:textFill>
            <w14:solidFill>
              <w14:schemeClr w14:val="tx1"/>
            </w14:solidFill>
          </w14:textFill>
        </w:rPr>
        <w:t>）</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40" w:lineRule="exact"/>
        <w:ind w:left="0" w:right="0" w:firstLine="643" w:firstLineChars="200"/>
        <w:textAlignment w:val="auto"/>
        <w:rPr>
          <w:rFonts w:hint="eastAsia" w:ascii="楷体" w:hAnsi="楷体" w:eastAsia="楷体" w:cs="楷体"/>
          <w:b/>
          <w:bCs/>
          <w:color w:val="000000" w:themeColor="text1"/>
          <w:sz w:val="32"/>
          <w:szCs w:val="32"/>
          <w14:textFill>
            <w14:solidFill>
              <w14:schemeClr w14:val="tx1"/>
            </w14:solidFill>
          </w14:textFill>
        </w:rPr>
      </w:pPr>
      <w:r>
        <w:rPr>
          <w:rFonts w:hint="eastAsia" w:ascii="楷体" w:hAnsi="楷体" w:eastAsia="楷体" w:cs="楷体"/>
          <w:b/>
          <w:bCs/>
          <w:color w:val="000000" w:themeColor="text1"/>
          <w:sz w:val="32"/>
          <w:szCs w:val="32"/>
          <w14:textFill>
            <w14:solidFill>
              <w14:schemeClr w14:val="tx1"/>
            </w14:solidFill>
          </w14:textFill>
        </w:rPr>
        <w:t>（</w:t>
      </w:r>
      <w:r>
        <w:rPr>
          <w:rFonts w:hint="eastAsia" w:ascii="楷体" w:hAnsi="楷体" w:eastAsia="楷体" w:cs="楷体"/>
          <w:b/>
          <w:bCs/>
          <w:color w:val="000000" w:themeColor="text1"/>
          <w:sz w:val="32"/>
          <w:szCs w:val="32"/>
          <w:lang w:val="en-US" w:eastAsia="zh-CN"/>
          <w14:textFill>
            <w14:solidFill>
              <w14:schemeClr w14:val="tx1"/>
            </w14:solidFill>
          </w14:textFill>
        </w:rPr>
        <w:t>三</w:t>
      </w:r>
      <w:r>
        <w:rPr>
          <w:rFonts w:hint="eastAsia" w:ascii="楷体" w:hAnsi="楷体" w:eastAsia="楷体" w:cs="楷体"/>
          <w:b/>
          <w:bCs/>
          <w:color w:val="000000" w:themeColor="text1"/>
          <w:sz w:val="32"/>
          <w:szCs w:val="32"/>
          <w14:textFill>
            <w14:solidFill>
              <w14:schemeClr w14:val="tx1"/>
            </w14:solidFill>
          </w14:textFill>
        </w:rPr>
        <w:t>）积极回应社会关切</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40" w:lineRule="exact"/>
        <w:ind w:left="0" w:right="0" w:firstLine="643" w:firstLineChars="200"/>
        <w:textAlignment w:val="auto"/>
        <w:rPr>
          <w:rFonts w:hint="eastAsia" w:ascii="楷体" w:hAnsi="楷体" w:eastAsia="楷体" w:cs="楷体"/>
          <w:b/>
          <w:bCs/>
          <w:color w:val="000000" w:themeColor="text1"/>
          <w:sz w:val="32"/>
          <w:szCs w:val="32"/>
          <w:lang w:eastAsia="zh-CN"/>
          <w14:textFill>
            <w14:solidFill>
              <w14:schemeClr w14:val="tx1"/>
            </w14:solidFill>
          </w14:textFill>
        </w:rPr>
      </w:pP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25.</w:t>
      </w:r>
      <w:r>
        <w:rPr>
          <w:rFonts w:hint="eastAsia" w:ascii="仿宋_GB2312" w:hAnsi="仿宋_GB2312" w:eastAsia="仿宋_GB2312" w:cs="仿宋_GB2312"/>
          <w:b/>
          <w:bCs/>
          <w:color w:val="000000" w:themeColor="text1"/>
          <w:sz w:val="32"/>
          <w:szCs w:val="32"/>
          <w14:textFill>
            <w14:solidFill>
              <w14:schemeClr w14:val="tx1"/>
            </w14:solidFill>
          </w14:textFill>
        </w:rPr>
        <w:t>做好人大代表建议和政协委员提案办理情况信息公开工作。加强舆情回应台账管理</w:t>
      </w:r>
      <w:r>
        <w:rPr>
          <w:rFonts w:hint="eastAsia" w:ascii="仿宋_GB2312" w:hAnsi="仿宋_GB2312" w:eastAsia="仿宋_GB2312" w:cs="仿宋_GB2312"/>
          <w:b/>
          <w:bCs/>
          <w:color w:val="000000" w:themeColor="text1"/>
          <w:sz w:val="32"/>
          <w:szCs w:val="32"/>
          <w:lang w:eastAsia="zh-CN"/>
          <w14:textFill>
            <w14:solidFill>
              <w14:schemeClr w14:val="tx1"/>
            </w14:solidFill>
          </w14:textFill>
        </w:rPr>
        <w:t>。</w:t>
      </w:r>
      <w:r>
        <w:rPr>
          <w:rFonts w:hint="eastAsia" w:ascii="仿宋_GB2312" w:hAnsi="仿宋_GB2312" w:eastAsia="仿宋_GB2312" w:cs="仿宋_GB2312"/>
          <w:b/>
          <w:bCs/>
          <w:color w:val="000000" w:themeColor="text1"/>
          <w:sz w:val="32"/>
          <w:szCs w:val="32"/>
          <w14:textFill>
            <w14:solidFill>
              <w14:schemeClr w14:val="tx1"/>
            </w14:solidFill>
          </w14:textFill>
        </w:rPr>
        <w:t>密切关注涉及疫情防控、经济金融、工资拖欠、生态环境污染、食药安全、教育医疗养老、安全生产、市场监管、房地产市场、困难群众生活等方面的舆情，及时作出回应。进一步完善政务公开、宣传、网信、信访等部门沟通和协调联动机制，综合用好依申请公开、“一网通办”、12345政务服务便民热线、</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区长</w:t>
      </w:r>
      <w:r>
        <w:rPr>
          <w:rFonts w:hint="eastAsia" w:ascii="仿宋_GB2312" w:hAnsi="仿宋_GB2312" w:eastAsia="仿宋_GB2312" w:cs="仿宋_GB2312"/>
          <w:b/>
          <w:bCs/>
          <w:color w:val="000000" w:themeColor="text1"/>
          <w:sz w:val="32"/>
          <w:szCs w:val="32"/>
          <w14:textFill>
            <w14:solidFill>
              <w14:schemeClr w14:val="tx1"/>
            </w14:solidFill>
          </w14:textFill>
        </w:rPr>
        <w:t>信箱、政府网站留言板等渠道，提高对社会热点的发现、搜集和反馈能力。</w:t>
      </w:r>
      <w:r>
        <w:rPr>
          <w:rFonts w:hint="eastAsia" w:ascii="楷体" w:hAnsi="楷体" w:eastAsia="楷体" w:cs="楷体"/>
          <w:b/>
          <w:bCs/>
          <w:color w:val="000000" w:themeColor="text1"/>
          <w:sz w:val="32"/>
          <w:szCs w:val="32"/>
          <w:lang w:eastAsia="zh-CN"/>
          <w14:textFill>
            <w14:solidFill>
              <w14:schemeClr w14:val="tx1"/>
            </w14:solidFill>
          </w14:textFill>
        </w:rPr>
        <w:t>（</w:t>
      </w:r>
      <w:r>
        <w:rPr>
          <w:rFonts w:hint="eastAsia" w:ascii="楷体" w:hAnsi="楷体" w:eastAsia="楷体" w:cs="楷体"/>
          <w:b/>
          <w:bCs/>
          <w:color w:val="000000" w:themeColor="text1"/>
          <w:sz w:val="32"/>
          <w:szCs w:val="32"/>
          <w:lang w:val="en-US" w:eastAsia="zh-CN"/>
          <w14:textFill>
            <w14:solidFill>
              <w14:schemeClr w14:val="tx1"/>
            </w14:solidFill>
          </w14:textFill>
        </w:rPr>
        <w:t>责任单位：各镇人民政府、各街道办事处，区政府各部门单位</w:t>
      </w:r>
      <w:r>
        <w:rPr>
          <w:rFonts w:hint="eastAsia" w:ascii="楷体" w:hAnsi="楷体" w:eastAsia="楷体" w:cs="楷体"/>
          <w:b/>
          <w:bCs/>
          <w:color w:val="000000" w:themeColor="text1"/>
          <w:sz w:val="32"/>
          <w:szCs w:val="32"/>
          <w:lang w:eastAsia="zh-CN"/>
          <w14:textFill>
            <w14:solidFill>
              <w14:schemeClr w14:val="tx1"/>
            </w14:solidFill>
          </w14:textFill>
        </w:rPr>
        <w:t>）</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40" w:lineRule="exact"/>
        <w:ind w:left="0" w:right="0" w:firstLine="643" w:firstLineChars="200"/>
        <w:textAlignment w:val="auto"/>
        <w:rPr>
          <w:rFonts w:hint="eastAsia" w:ascii="仿宋_GB2312" w:hAnsi="仿宋_GB2312" w:eastAsia="仿宋_GB2312" w:cs="仿宋_GB2312"/>
          <w:b/>
          <w:bCs/>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sz w:val="32"/>
          <w:szCs w:val="32"/>
          <w14:textFill>
            <w14:solidFill>
              <w14:schemeClr w14:val="tx1"/>
            </w14:solidFill>
          </w14:textFill>
        </w:rPr>
        <w:t>　</w:t>
      </w:r>
      <w:r>
        <w:rPr>
          <w:rStyle w:val="7"/>
          <w:rFonts w:hint="eastAsia" w:ascii="黑体" w:hAnsi="黑体" w:eastAsia="黑体" w:cs="黑体"/>
          <w:b/>
          <w:bCs/>
          <w:color w:val="000000" w:themeColor="text1"/>
          <w:sz w:val="32"/>
          <w:szCs w:val="32"/>
          <w14:textFill>
            <w14:solidFill>
              <w14:schemeClr w14:val="tx1"/>
            </w14:solidFill>
          </w14:textFill>
        </w:rPr>
        <w:t>三、强化公众参与推动高水平决策公开</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40" w:lineRule="exact"/>
        <w:ind w:left="0" w:right="0" w:firstLine="643" w:firstLineChars="200"/>
        <w:textAlignment w:val="auto"/>
        <w:rPr>
          <w:rFonts w:hint="eastAsia" w:ascii="楷体" w:hAnsi="楷体" w:eastAsia="楷体" w:cs="楷体"/>
          <w:b/>
          <w:bCs/>
          <w:color w:val="000000" w:themeColor="text1"/>
          <w:sz w:val="32"/>
          <w:szCs w:val="32"/>
          <w14:textFill>
            <w14:solidFill>
              <w14:schemeClr w14:val="tx1"/>
            </w14:solidFill>
          </w14:textFill>
        </w:rPr>
      </w:pPr>
      <w:r>
        <w:rPr>
          <w:rFonts w:hint="eastAsia" w:ascii="楷体" w:hAnsi="楷体" w:eastAsia="楷体" w:cs="楷体"/>
          <w:b/>
          <w:bCs/>
          <w:color w:val="000000" w:themeColor="text1"/>
          <w:sz w:val="32"/>
          <w:szCs w:val="32"/>
          <w14:textFill>
            <w14:solidFill>
              <w14:schemeClr w14:val="tx1"/>
            </w14:solidFill>
          </w14:textFill>
        </w:rPr>
        <w:t>（</w:t>
      </w:r>
      <w:r>
        <w:rPr>
          <w:rFonts w:hint="eastAsia" w:ascii="楷体" w:hAnsi="楷体" w:eastAsia="楷体" w:cs="楷体"/>
          <w:b/>
          <w:bCs/>
          <w:color w:val="000000" w:themeColor="text1"/>
          <w:sz w:val="32"/>
          <w:szCs w:val="32"/>
          <w:lang w:val="en-US" w:eastAsia="zh-CN"/>
          <w14:textFill>
            <w14:solidFill>
              <w14:schemeClr w14:val="tx1"/>
            </w14:solidFill>
          </w14:textFill>
        </w:rPr>
        <w:t>一</w:t>
      </w:r>
      <w:r>
        <w:rPr>
          <w:rFonts w:hint="eastAsia" w:ascii="楷体" w:hAnsi="楷体" w:eastAsia="楷体" w:cs="楷体"/>
          <w:b/>
          <w:bCs/>
          <w:color w:val="000000" w:themeColor="text1"/>
          <w:sz w:val="32"/>
          <w:szCs w:val="32"/>
          <w14:textFill>
            <w14:solidFill>
              <w14:schemeClr w14:val="tx1"/>
            </w14:solidFill>
          </w14:textFill>
        </w:rPr>
        <w:t>）组织编制年度重大决策事项目录</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40" w:lineRule="exact"/>
        <w:ind w:left="0" w:right="0" w:firstLine="643" w:firstLineChars="200"/>
        <w:textAlignment w:val="auto"/>
        <w:rPr>
          <w:rFonts w:hint="eastAsia" w:ascii="楷体" w:hAnsi="楷体" w:eastAsia="楷体" w:cs="楷体"/>
          <w:b/>
          <w:bCs/>
          <w:color w:val="000000" w:themeColor="text1"/>
          <w:sz w:val="32"/>
          <w:szCs w:val="32"/>
          <w:lang w:eastAsia="zh-CN"/>
          <w14:textFill>
            <w14:solidFill>
              <w14:schemeClr w14:val="tx1"/>
            </w14:solidFill>
          </w14:textFill>
        </w:rPr>
      </w:pP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26.</w:t>
      </w:r>
      <w:r>
        <w:rPr>
          <w:rFonts w:hint="eastAsia" w:ascii="仿宋_GB2312" w:hAnsi="仿宋_GB2312" w:eastAsia="仿宋_GB2312" w:cs="仿宋_GB2312"/>
          <w:b/>
          <w:bCs/>
          <w:color w:val="000000" w:themeColor="text1"/>
          <w:sz w:val="32"/>
          <w:szCs w:val="32"/>
          <w14:textFill>
            <w14:solidFill>
              <w14:schemeClr w14:val="tx1"/>
            </w14:solidFill>
          </w14:textFill>
        </w:rPr>
        <w:t>认真落实《重大行政决策程序暂行条例》（国务院令第713号）《山东省重大行政决策程序规定》（省政府令第336号）《枣庄市重大行政决策程序规定》（枣政发〔2021〕1号）《市中区重大行政决策程序规定》</w:t>
      </w:r>
      <w:r>
        <w:rPr>
          <w:rFonts w:hint="eastAsia" w:ascii="仿宋_GB2312" w:hAnsi="仿宋_GB2312" w:eastAsia="仿宋_GB2312" w:cs="仿宋_GB2312"/>
          <w:b/>
          <w:bCs/>
          <w:color w:val="000000" w:themeColor="text1"/>
          <w:sz w:val="32"/>
          <w:szCs w:val="32"/>
          <w:lang w:eastAsia="zh-CN"/>
          <w14:textFill>
            <w14:solidFill>
              <w14:schemeClr w14:val="tx1"/>
            </w14:solidFill>
          </w14:textFill>
        </w:rPr>
        <w:t>（</w:t>
      </w:r>
      <w:r>
        <w:rPr>
          <w:rFonts w:hint="eastAsia" w:ascii="仿宋_GB2312" w:hAnsi="仿宋_GB2312" w:eastAsia="仿宋_GB2312" w:cs="仿宋_GB2312"/>
          <w:b/>
          <w:bCs/>
          <w:color w:val="000000" w:themeColor="text1"/>
          <w:sz w:val="32"/>
          <w:szCs w:val="32"/>
          <w14:textFill>
            <w14:solidFill>
              <w14:schemeClr w14:val="tx1"/>
            </w14:solidFill>
          </w14:textFill>
        </w:rPr>
        <w:t>市中政发〔2021〕8号</w:t>
      </w:r>
      <w:r>
        <w:rPr>
          <w:rFonts w:hint="eastAsia" w:ascii="仿宋_GB2312" w:hAnsi="仿宋_GB2312" w:eastAsia="仿宋_GB2312" w:cs="仿宋_GB2312"/>
          <w:b/>
          <w:bCs/>
          <w:color w:val="000000" w:themeColor="text1"/>
          <w:sz w:val="32"/>
          <w:szCs w:val="32"/>
          <w:lang w:eastAsia="zh-CN"/>
          <w14:textFill>
            <w14:solidFill>
              <w14:schemeClr w14:val="tx1"/>
            </w14:solidFill>
          </w14:textFill>
        </w:rPr>
        <w:t>）</w:t>
      </w:r>
      <w:r>
        <w:rPr>
          <w:rFonts w:hint="eastAsia" w:ascii="仿宋_GB2312" w:hAnsi="仿宋_GB2312" w:eastAsia="仿宋_GB2312" w:cs="仿宋_GB2312"/>
          <w:b/>
          <w:bCs/>
          <w:color w:val="000000" w:themeColor="text1"/>
          <w:sz w:val="32"/>
          <w:szCs w:val="32"/>
          <w14:textFill>
            <w14:solidFill>
              <w14:schemeClr w14:val="tx1"/>
            </w14:solidFill>
          </w14:textFill>
        </w:rPr>
        <w:t>等要求，结合本地实际和年度重点工作，组织编制年度决策事项目录，明确决策事项名称、承办单位等内容。除依法应当保密的外，应当及时公开。后续要根据决策事项的推进情况，以目录归集的方式，对各事项的决策草案、制订背景、意见征集采纳情况、会议审议情况、决策结果等各项信息进行超链接展示。</w:t>
      </w:r>
      <w:r>
        <w:rPr>
          <w:rFonts w:hint="eastAsia" w:ascii="楷体" w:hAnsi="楷体" w:eastAsia="楷体" w:cs="楷体"/>
          <w:b/>
          <w:bCs/>
          <w:color w:val="000000" w:themeColor="text1"/>
          <w:sz w:val="32"/>
          <w:szCs w:val="32"/>
          <w:lang w:eastAsia="zh-CN"/>
          <w14:textFill>
            <w14:solidFill>
              <w14:schemeClr w14:val="tx1"/>
            </w14:solidFill>
          </w14:textFill>
        </w:rPr>
        <w:t>（</w:t>
      </w:r>
      <w:r>
        <w:rPr>
          <w:rFonts w:hint="eastAsia" w:ascii="楷体" w:hAnsi="楷体" w:eastAsia="楷体" w:cs="楷体"/>
          <w:b/>
          <w:bCs/>
          <w:color w:val="000000" w:themeColor="text1"/>
          <w:sz w:val="32"/>
          <w:szCs w:val="32"/>
          <w:lang w:val="en-US" w:eastAsia="zh-CN"/>
          <w14:textFill>
            <w14:solidFill>
              <w14:schemeClr w14:val="tx1"/>
            </w14:solidFill>
          </w14:textFill>
        </w:rPr>
        <w:t>责任单位：各镇人民政府、各街道办事处，区</w:t>
      </w:r>
      <w:r>
        <w:rPr>
          <w:rFonts w:hint="eastAsia" w:ascii="楷体" w:hAnsi="楷体" w:eastAsia="楷体" w:cs="楷体"/>
          <w:b/>
          <w:bCs/>
          <w:color w:val="000000" w:themeColor="text1"/>
          <w:sz w:val="32"/>
          <w:szCs w:val="32"/>
          <w:lang w:eastAsia="zh-CN"/>
          <w14:textFill>
            <w14:solidFill>
              <w14:schemeClr w14:val="tx1"/>
            </w14:solidFill>
          </w14:textFill>
        </w:rPr>
        <w:t>司法局，年度决策事项目录涉及的</w:t>
      </w:r>
      <w:r>
        <w:rPr>
          <w:rFonts w:hint="eastAsia" w:ascii="楷体" w:hAnsi="楷体" w:eastAsia="楷体" w:cs="楷体"/>
          <w:b/>
          <w:bCs/>
          <w:color w:val="000000" w:themeColor="text1"/>
          <w:sz w:val="32"/>
          <w:szCs w:val="32"/>
          <w:lang w:val="en-US" w:eastAsia="zh-CN"/>
          <w14:textFill>
            <w14:solidFill>
              <w14:schemeClr w14:val="tx1"/>
            </w14:solidFill>
          </w14:textFill>
        </w:rPr>
        <w:t>区</w:t>
      </w:r>
      <w:r>
        <w:rPr>
          <w:rFonts w:hint="eastAsia" w:ascii="楷体" w:hAnsi="楷体" w:eastAsia="楷体" w:cs="楷体"/>
          <w:b/>
          <w:bCs/>
          <w:color w:val="000000" w:themeColor="text1"/>
          <w:sz w:val="32"/>
          <w:szCs w:val="32"/>
          <w:lang w:eastAsia="zh-CN"/>
          <w14:textFill>
            <w14:solidFill>
              <w14:schemeClr w14:val="tx1"/>
            </w14:solidFill>
          </w14:textFill>
        </w:rPr>
        <w:t>政府部门</w:t>
      </w:r>
      <w:r>
        <w:rPr>
          <w:rFonts w:hint="eastAsia" w:ascii="楷体" w:hAnsi="楷体" w:eastAsia="楷体" w:cs="楷体"/>
          <w:b/>
          <w:bCs/>
          <w:color w:val="000000" w:themeColor="text1"/>
          <w:sz w:val="32"/>
          <w:szCs w:val="32"/>
          <w:lang w:val="en-US" w:eastAsia="zh-CN"/>
          <w14:textFill>
            <w14:solidFill>
              <w14:schemeClr w14:val="tx1"/>
            </w14:solidFill>
          </w14:textFill>
        </w:rPr>
        <w:t>单位</w:t>
      </w:r>
      <w:r>
        <w:rPr>
          <w:rFonts w:hint="eastAsia" w:ascii="楷体" w:hAnsi="楷体" w:eastAsia="楷体" w:cs="楷体"/>
          <w:b/>
          <w:bCs/>
          <w:color w:val="000000" w:themeColor="text1"/>
          <w:sz w:val="32"/>
          <w:szCs w:val="32"/>
          <w:lang w:eastAsia="zh-CN"/>
          <w14:textFill>
            <w14:solidFill>
              <w14:schemeClr w14:val="tx1"/>
            </w14:solidFill>
          </w14:textFill>
        </w:rPr>
        <w:t>）</w:t>
      </w:r>
    </w:p>
    <w:p>
      <w:pPr>
        <w:pStyle w:val="4"/>
        <w:keepNext w:val="0"/>
        <w:keepLines w:val="0"/>
        <w:pageBreakBefore w:val="0"/>
        <w:widowControl/>
        <w:numPr>
          <w:ilvl w:val="0"/>
          <w:numId w:val="2"/>
        </w:numPr>
        <w:suppressLineNumbers w:val="0"/>
        <w:kinsoku/>
        <w:wordWrap/>
        <w:overflowPunct/>
        <w:topLinePunct w:val="0"/>
        <w:autoSpaceDE/>
        <w:autoSpaceDN/>
        <w:bidi w:val="0"/>
        <w:adjustRightInd/>
        <w:snapToGrid/>
        <w:spacing w:before="0" w:beforeAutospacing="0" w:after="0" w:afterAutospacing="0" w:line="540" w:lineRule="exact"/>
        <w:ind w:left="0" w:leftChars="0" w:right="0" w:firstLine="643" w:firstLineChars="200"/>
        <w:textAlignment w:val="auto"/>
        <w:rPr>
          <w:rFonts w:hint="eastAsia" w:ascii="楷体" w:hAnsi="楷体" w:eastAsia="楷体" w:cs="楷体"/>
          <w:b/>
          <w:bCs/>
          <w:color w:val="000000" w:themeColor="text1"/>
          <w:sz w:val="32"/>
          <w:szCs w:val="32"/>
          <w14:textFill>
            <w14:solidFill>
              <w14:schemeClr w14:val="tx1"/>
            </w14:solidFill>
          </w14:textFill>
        </w:rPr>
      </w:pPr>
      <w:r>
        <w:rPr>
          <w:rFonts w:hint="eastAsia" w:ascii="楷体" w:hAnsi="楷体" w:eastAsia="楷体" w:cs="楷体"/>
          <w:b/>
          <w:bCs/>
          <w:color w:val="000000" w:themeColor="text1"/>
          <w:sz w:val="32"/>
          <w:szCs w:val="32"/>
          <w14:textFill>
            <w14:solidFill>
              <w14:schemeClr w14:val="tx1"/>
            </w14:solidFill>
          </w14:textFill>
        </w:rPr>
        <w:t>畅通公众参与渠道</w:t>
      </w:r>
    </w:p>
    <w:p>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40" w:lineRule="exact"/>
        <w:ind w:left="0" w:right="0" w:rightChars="0" w:firstLine="643" w:firstLineChars="200"/>
        <w:textAlignment w:val="auto"/>
        <w:rPr>
          <w:rFonts w:hint="eastAsia" w:ascii="楷体" w:hAnsi="楷体" w:eastAsia="楷体" w:cs="楷体"/>
          <w:b/>
          <w:bCs/>
          <w:color w:val="000000" w:themeColor="text1"/>
          <w:sz w:val="32"/>
          <w:szCs w:val="32"/>
          <w:lang w:eastAsia="zh-CN"/>
          <w14:textFill>
            <w14:solidFill>
              <w14:schemeClr w14:val="tx1"/>
            </w14:solidFill>
          </w14:textFill>
        </w:rPr>
      </w:pP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27.</w:t>
      </w:r>
      <w:r>
        <w:rPr>
          <w:rFonts w:hint="eastAsia" w:ascii="仿宋_GB2312" w:hAnsi="仿宋_GB2312" w:eastAsia="仿宋_GB2312" w:cs="仿宋_GB2312"/>
          <w:b/>
          <w:bCs/>
          <w:color w:val="000000" w:themeColor="text1"/>
          <w:sz w:val="32"/>
          <w:szCs w:val="32"/>
          <w14:textFill>
            <w14:solidFill>
              <w14:schemeClr w14:val="tx1"/>
            </w14:solidFill>
          </w14:textFill>
        </w:rPr>
        <w:t>决策机关应当建立完善公众参与平台，及时发布重大行政决策相关信息、征求意见及其反馈情况。决策承办单位可以采取座谈会、书面征求意见、向社会公开征求意见、实地走访、听证会、问卷调查、民意调查等多种方式广泛听取意见，意见收集、采纳情况，以及较为集中意见不予采纳的原因要向社会公开。</w:t>
      </w:r>
      <w:r>
        <w:rPr>
          <w:rFonts w:hint="eastAsia" w:ascii="楷体" w:hAnsi="楷体" w:eastAsia="楷体" w:cs="楷体"/>
          <w:b/>
          <w:bCs/>
          <w:color w:val="000000" w:themeColor="text1"/>
          <w:sz w:val="32"/>
          <w:szCs w:val="32"/>
          <w:lang w:eastAsia="zh-CN"/>
          <w14:textFill>
            <w14:solidFill>
              <w14:schemeClr w14:val="tx1"/>
            </w14:solidFill>
          </w14:textFill>
        </w:rPr>
        <w:t>（</w:t>
      </w:r>
      <w:r>
        <w:rPr>
          <w:rFonts w:hint="eastAsia" w:ascii="楷体" w:hAnsi="楷体" w:eastAsia="楷体" w:cs="楷体"/>
          <w:b/>
          <w:bCs/>
          <w:color w:val="000000" w:themeColor="text1"/>
          <w:sz w:val="32"/>
          <w:szCs w:val="32"/>
          <w:lang w:val="en-US" w:eastAsia="zh-CN"/>
          <w14:textFill>
            <w14:solidFill>
              <w14:schemeClr w14:val="tx1"/>
            </w14:solidFill>
          </w14:textFill>
        </w:rPr>
        <w:t>责任单位：区政府办公室，年度决策事项目录涉及的区政府部门</w:t>
      </w:r>
      <w:r>
        <w:rPr>
          <w:rFonts w:hint="eastAsia" w:ascii="楷体" w:hAnsi="楷体" w:eastAsia="楷体" w:cs="楷体"/>
          <w:b/>
          <w:bCs/>
          <w:color w:val="000000" w:themeColor="text1"/>
          <w:sz w:val="32"/>
          <w:szCs w:val="32"/>
          <w:lang w:eastAsia="zh-CN"/>
          <w14:textFill>
            <w14:solidFill>
              <w14:schemeClr w14:val="tx1"/>
            </w14:solidFill>
          </w14:textFill>
        </w:rPr>
        <w:t>）</w:t>
      </w:r>
    </w:p>
    <w:p>
      <w:pPr>
        <w:pStyle w:val="4"/>
        <w:keepNext w:val="0"/>
        <w:keepLines w:val="0"/>
        <w:pageBreakBefore w:val="0"/>
        <w:widowControl/>
        <w:numPr>
          <w:ilvl w:val="0"/>
          <w:numId w:val="2"/>
        </w:numPr>
        <w:suppressLineNumbers w:val="0"/>
        <w:kinsoku/>
        <w:wordWrap/>
        <w:overflowPunct/>
        <w:topLinePunct w:val="0"/>
        <w:autoSpaceDE/>
        <w:autoSpaceDN/>
        <w:bidi w:val="0"/>
        <w:adjustRightInd/>
        <w:snapToGrid/>
        <w:spacing w:before="0" w:beforeAutospacing="0" w:after="0" w:afterAutospacing="0" w:line="540" w:lineRule="exact"/>
        <w:ind w:left="0" w:leftChars="0" w:right="0" w:firstLine="643" w:firstLineChars="200"/>
        <w:textAlignment w:val="auto"/>
        <w:rPr>
          <w:rFonts w:hint="eastAsia" w:ascii="楷体" w:hAnsi="楷体" w:eastAsia="楷体" w:cs="楷体"/>
          <w:b/>
          <w:bCs/>
          <w:color w:val="000000" w:themeColor="text1"/>
          <w:sz w:val="32"/>
          <w:szCs w:val="32"/>
          <w14:textFill>
            <w14:solidFill>
              <w14:schemeClr w14:val="tx1"/>
            </w14:solidFill>
          </w14:textFill>
        </w:rPr>
      </w:pPr>
      <w:r>
        <w:rPr>
          <w:rFonts w:hint="eastAsia" w:ascii="楷体" w:hAnsi="楷体" w:eastAsia="楷体" w:cs="楷体"/>
          <w:b/>
          <w:bCs/>
          <w:color w:val="000000" w:themeColor="text1"/>
          <w:sz w:val="32"/>
          <w:szCs w:val="32"/>
          <w14:textFill>
            <w14:solidFill>
              <w14:schemeClr w14:val="tx1"/>
            </w14:solidFill>
          </w14:textFill>
        </w:rPr>
        <w:t>扎实搞好政民互动</w:t>
      </w:r>
    </w:p>
    <w:p>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40" w:lineRule="exact"/>
        <w:ind w:left="0" w:right="0" w:rightChars="0" w:firstLine="643" w:firstLineChars="200"/>
        <w:textAlignment w:val="auto"/>
        <w:rPr>
          <w:rFonts w:hint="eastAsia" w:ascii="仿宋_GB2312" w:hAnsi="仿宋_GB2312" w:eastAsia="仿宋_GB2312" w:cs="仿宋_GB2312"/>
          <w:b/>
          <w:bCs/>
          <w:color w:val="000000" w:themeColor="text1"/>
          <w:sz w:val="32"/>
          <w:szCs w:val="32"/>
          <w:lang w:eastAsia="zh-CN"/>
          <w14:textFill>
            <w14:solidFill>
              <w14:schemeClr w14:val="tx1"/>
            </w14:solidFill>
          </w14:textFill>
        </w:rPr>
      </w:pP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28.</w:t>
      </w:r>
      <w:r>
        <w:rPr>
          <w:rFonts w:hint="eastAsia" w:ascii="仿宋_GB2312" w:hAnsi="仿宋_GB2312" w:eastAsia="仿宋_GB2312" w:cs="仿宋_GB2312"/>
          <w:b/>
          <w:bCs/>
          <w:color w:val="000000" w:themeColor="text1"/>
          <w:sz w:val="32"/>
          <w:szCs w:val="32"/>
          <w14:textFill>
            <w14:solidFill>
              <w14:schemeClr w14:val="tx1"/>
            </w14:solidFill>
          </w14:textFill>
        </w:rPr>
        <w:t>常态化落实邀请利益相关方等列席政府决策会议制度，代表列席和意见发表采纳情况向社会公开。积极开展政府开放日、政务公开日、网络问政等多种形式的公众参与活动。对优化营商环境、征地拆迁、教育医疗、安全生产等社会关注度高的工作，鼓励借助5G、云直播、视频直播、VR等新技术开展线上系列主题活动，引导利益相关方和公众代表参与工作监督和评价。</w:t>
      </w:r>
      <w:r>
        <w:rPr>
          <w:rFonts w:hint="eastAsia" w:ascii="楷体" w:hAnsi="楷体" w:eastAsia="楷体" w:cs="楷体"/>
          <w:b/>
          <w:bCs/>
          <w:color w:val="000000" w:themeColor="text1"/>
          <w:sz w:val="32"/>
          <w:szCs w:val="32"/>
          <w:lang w:eastAsia="zh-CN"/>
          <w14:textFill>
            <w14:solidFill>
              <w14:schemeClr w14:val="tx1"/>
            </w14:solidFill>
          </w14:textFill>
        </w:rPr>
        <w:t>（</w:t>
      </w:r>
      <w:r>
        <w:rPr>
          <w:rFonts w:hint="eastAsia" w:ascii="楷体" w:hAnsi="楷体" w:eastAsia="楷体" w:cs="楷体"/>
          <w:b/>
          <w:bCs/>
          <w:color w:val="000000" w:themeColor="text1"/>
          <w:sz w:val="32"/>
          <w:szCs w:val="32"/>
          <w:lang w:val="en-US" w:eastAsia="zh-CN"/>
          <w14:textFill>
            <w14:solidFill>
              <w14:schemeClr w14:val="tx1"/>
            </w14:solidFill>
          </w14:textFill>
        </w:rPr>
        <w:t>责任单位：区政府各部门单位</w:t>
      </w:r>
      <w:r>
        <w:rPr>
          <w:rFonts w:hint="eastAsia" w:ascii="楷体" w:hAnsi="楷体" w:eastAsia="楷体" w:cs="楷体"/>
          <w:b/>
          <w:bCs/>
          <w:color w:val="000000" w:themeColor="text1"/>
          <w:sz w:val="32"/>
          <w:szCs w:val="32"/>
          <w:lang w:eastAsia="zh-CN"/>
          <w14:textFill>
            <w14:solidFill>
              <w14:schemeClr w14:val="tx1"/>
            </w14:solidFill>
          </w14:textFill>
        </w:rPr>
        <w:t>）</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40" w:lineRule="exact"/>
        <w:ind w:left="0" w:right="0" w:firstLine="643" w:firstLineChars="200"/>
        <w:textAlignment w:val="auto"/>
        <w:rPr>
          <w:rFonts w:hint="eastAsia" w:ascii="黑体" w:hAnsi="黑体" w:eastAsia="黑体" w:cs="黑体"/>
          <w:b/>
          <w:bCs/>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sz w:val="32"/>
          <w:szCs w:val="32"/>
          <w14:textFill>
            <w14:solidFill>
              <w14:schemeClr w14:val="tx1"/>
            </w14:solidFill>
          </w14:textFill>
        </w:rPr>
        <w:t>　</w:t>
      </w:r>
      <w:r>
        <w:rPr>
          <w:rStyle w:val="7"/>
          <w:rFonts w:hint="eastAsia" w:ascii="黑体" w:hAnsi="黑体" w:eastAsia="黑体" w:cs="黑体"/>
          <w:b/>
          <w:bCs/>
          <w:color w:val="000000" w:themeColor="text1"/>
          <w:sz w:val="32"/>
          <w:szCs w:val="32"/>
          <w14:textFill>
            <w14:solidFill>
              <w14:schemeClr w14:val="tx1"/>
            </w14:solidFill>
          </w14:textFill>
        </w:rPr>
        <w:t>四、全面提升基层政务公开标准化规范化水平</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40" w:lineRule="exact"/>
        <w:ind w:left="0" w:right="0" w:firstLine="643" w:firstLineChars="200"/>
        <w:textAlignment w:val="auto"/>
        <w:rPr>
          <w:rFonts w:hint="eastAsia" w:ascii="楷体" w:hAnsi="楷体" w:eastAsia="楷体" w:cs="楷体"/>
          <w:b/>
          <w:bCs/>
          <w:color w:val="000000" w:themeColor="text1"/>
          <w:sz w:val="32"/>
          <w:szCs w:val="32"/>
          <w14:textFill>
            <w14:solidFill>
              <w14:schemeClr w14:val="tx1"/>
            </w14:solidFill>
          </w14:textFill>
        </w:rPr>
      </w:pPr>
      <w:r>
        <w:rPr>
          <w:rFonts w:hint="eastAsia" w:ascii="楷体" w:hAnsi="楷体" w:eastAsia="楷体" w:cs="楷体"/>
          <w:b/>
          <w:bCs/>
          <w:color w:val="000000" w:themeColor="text1"/>
          <w:sz w:val="32"/>
          <w:szCs w:val="32"/>
          <w14:textFill>
            <w14:solidFill>
              <w14:schemeClr w14:val="tx1"/>
            </w14:solidFill>
          </w14:textFill>
        </w:rPr>
        <w:t>（</w:t>
      </w:r>
      <w:r>
        <w:rPr>
          <w:rFonts w:hint="eastAsia" w:ascii="楷体" w:hAnsi="楷体" w:eastAsia="楷体" w:cs="楷体"/>
          <w:b/>
          <w:bCs/>
          <w:color w:val="000000" w:themeColor="text1"/>
          <w:sz w:val="32"/>
          <w:szCs w:val="32"/>
          <w:lang w:val="en-US" w:eastAsia="zh-CN"/>
          <w14:textFill>
            <w14:solidFill>
              <w14:schemeClr w14:val="tx1"/>
            </w14:solidFill>
          </w14:textFill>
        </w:rPr>
        <w:t>一</w:t>
      </w:r>
      <w:r>
        <w:rPr>
          <w:rFonts w:hint="eastAsia" w:ascii="楷体" w:hAnsi="楷体" w:eastAsia="楷体" w:cs="楷体"/>
          <w:b/>
          <w:bCs/>
          <w:color w:val="000000" w:themeColor="text1"/>
          <w:sz w:val="32"/>
          <w:szCs w:val="32"/>
          <w14:textFill>
            <w14:solidFill>
              <w14:schemeClr w14:val="tx1"/>
            </w14:solidFill>
          </w14:textFill>
        </w:rPr>
        <w:t>）严格政府信息管理</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40" w:lineRule="exact"/>
        <w:ind w:left="0" w:right="0" w:firstLine="643" w:firstLineChars="200"/>
        <w:textAlignment w:val="auto"/>
        <w:rPr>
          <w:rFonts w:hint="eastAsia" w:ascii="楷体" w:hAnsi="楷体" w:eastAsia="楷体" w:cs="楷体"/>
          <w:b/>
          <w:bCs/>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29.</w:t>
      </w:r>
      <w:r>
        <w:rPr>
          <w:rFonts w:hint="eastAsia" w:ascii="仿宋_GB2312" w:hAnsi="仿宋_GB2312" w:eastAsia="仿宋_GB2312" w:cs="仿宋_GB2312"/>
          <w:b/>
          <w:bCs/>
          <w:color w:val="000000" w:themeColor="text1"/>
          <w:sz w:val="32"/>
          <w:szCs w:val="32"/>
          <w14:textFill>
            <w14:solidFill>
              <w14:schemeClr w14:val="tx1"/>
            </w14:solidFill>
          </w14:textFill>
        </w:rPr>
        <w:t>用好行政法规集中统一公开成果，对照中国政府法制信息网行政法规库的国家正式版本，更新本机关网站上的行政法规文本。全面推进规章、行政规范性文件、政策性文件集中统一公开，2021年年底前系统清理本机关自2016年以后制定的现行有效的规章、行政规范性文件、政策性文件，通过政府网站的政府信息公开专栏集中公开。严格落实公文公开属性源头认定机制，</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区</w:t>
      </w:r>
      <w:r>
        <w:rPr>
          <w:rFonts w:hint="eastAsia" w:ascii="仿宋_GB2312" w:hAnsi="仿宋_GB2312" w:eastAsia="仿宋_GB2312" w:cs="仿宋_GB2312"/>
          <w:b/>
          <w:bCs/>
          <w:color w:val="000000" w:themeColor="text1"/>
          <w:sz w:val="32"/>
          <w:szCs w:val="32"/>
          <w14:textFill>
            <w14:solidFill>
              <w14:schemeClr w14:val="tx1"/>
            </w14:solidFill>
          </w14:textFill>
        </w:rPr>
        <w:t>政府各部门报请</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区</w:t>
      </w:r>
      <w:r>
        <w:rPr>
          <w:rFonts w:hint="eastAsia" w:ascii="仿宋_GB2312" w:hAnsi="仿宋_GB2312" w:eastAsia="仿宋_GB2312" w:cs="仿宋_GB2312"/>
          <w:b/>
          <w:bCs/>
          <w:color w:val="000000" w:themeColor="text1"/>
          <w:sz w:val="32"/>
          <w:szCs w:val="32"/>
          <w14:textFill>
            <w14:solidFill>
              <w14:schemeClr w14:val="tx1"/>
            </w14:solidFill>
          </w14:textFill>
        </w:rPr>
        <w:t>政府或</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区</w:t>
      </w:r>
      <w:r>
        <w:rPr>
          <w:rFonts w:hint="eastAsia" w:ascii="仿宋_GB2312" w:hAnsi="仿宋_GB2312" w:eastAsia="仿宋_GB2312" w:cs="仿宋_GB2312"/>
          <w:b/>
          <w:bCs/>
          <w:color w:val="000000" w:themeColor="text1"/>
          <w:sz w:val="32"/>
          <w:szCs w:val="32"/>
          <w14:textFill>
            <w14:solidFill>
              <w14:schemeClr w14:val="tx1"/>
            </w14:solidFill>
          </w14:textFill>
        </w:rPr>
        <w:t>政府办公室发文的，须明确标识主动公开、依申请公开、不予公开属性，并同步报送政策解读稿件。</w:t>
      </w:r>
      <w:r>
        <w:rPr>
          <w:rFonts w:hint="eastAsia" w:ascii="楷体" w:hAnsi="楷体" w:eastAsia="楷体" w:cs="楷体"/>
          <w:b/>
          <w:bCs/>
          <w:color w:val="000000" w:themeColor="text1"/>
          <w:sz w:val="32"/>
          <w:szCs w:val="32"/>
          <w:lang w:eastAsia="zh-CN"/>
          <w14:textFill>
            <w14:solidFill>
              <w14:schemeClr w14:val="tx1"/>
            </w14:solidFill>
          </w14:textFill>
        </w:rPr>
        <w:t>（</w:t>
      </w:r>
      <w:r>
        <w:rPr>
          <w:rFonts w:hint="eastAsia" w:ascii="楷体" w:hAnsi="楷体" w:eastAsia="楷体" w:cs="楷体"/>
          <w:b/>
          <w:bCs/>
          <w:color w:val="000000" w:themeColor="text1"/>
          <w:sz w:val="32"/>
          <w:szCs w:val="32"/>
          <w:lang w:val="en-US" w:eastAsia="zh-CN"/>
          <w14:textFill>
            <w14:solidFill>
              <w14:schemeClr w14:val="tx1"/>
            </w14:solidFill>
          </w14:textFill>
        </w:rPr>
        <w:t>责任单位：区政府各部门单位</w:t>
      </w:r>
      <w:r>
        <w:rPr>
          <w:rFonts w:hint="eastAsia" w:ascii="楷体" w:hAnsi="楷体" w:eastAsia="楷体" w:cs="楷体"/>
          <w:b/>
          <w:bCs/>
          <w:color w:val="000000" w:themeColor="text1"/>
          <w:sz w:val="32"/>
          <w:szCs w:val="32"/>
          <w:lang w:eastAsia="zh-CN"/>
          <w14:textFill>
            <w14:solidFill>
              <w14:schemeClr w14:val="tx1"/>
            </w14:solidFill>
          </w14:textFill>
        </w:rPr>
        <w:t>）</w:t>
      </w:r>
      <w:r>
        <w:rPr>
          <w:rFonts w:hint="eastAsia" w:ascii="楷体" w:hAnsi="楷体" w:eastAsia="楷体" w:cs="楷体"/>
          <w:b/>
          <w:bCs/>
          <w:color w:val="000000" w:themeColor="text1"/>
          <w:sz w:val="32"/>
          <w:szCs w:val="32"/>
          <w14:textFill>
            <w14:solidFill>
              <w14:schemeClr w14:val="tx1"/>
            </w14:solidFill>
          </w14:textFill>
        </w:rPr>
        <w:t>　　</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40" w:lineRule="exact"/>
        <w:ind w:left="0" w:right="0" w:firstLine="643" w:firstLineChars="200"/>
        <w:textAlignment w:val="auto"/>
        <w:rPr>
          <w:rFonts w:hint="eastAsia" w:ascii="楷体" w:hAnsi="楷体" w:eastAsia="楷体" w:cs="楷体"/>
          <w:b/>
          <w:bCs/>
          <w:color w:val="000000" w:themeColor="text1"/>
          <w:sz w:val="32"/>
          <w:szCs w:val="32"/>
          <w14:textFill>
            <w14:solidFill>
              <w14:schemeClr w14:val="tx1"/>
            </w14:solidFill>
          </w14:textFill>
        </w:rPr>
      </w:pPr>
      <w:r>
        <w:rPr>
          <w:rFonts w:hint="eastAsia" w:ascii="楷体" w:hAnsi="楷体" w:eastAsia="楷体" w:cs="楷体"/>
          <w:b/>
          <w:bCs/>
          <w:color w:val="000000" w:themeColor="text1"/>
          <w:sz w:val="32"/>
          <w:szCs w:val="32"/>
          <w:lang w:eastAsia="zh-CN"/>
          <w14:textFill>
            <w14:solidFill>
              <w14:schemeClr w14:val="tx1"/>
            </w14:solidFill>
          </w14:textFill>
        </w:rPr>
        <w:t>（</w:t>
      </w:r>
      <w:r>
        <w:rPr>
          <w:rFonts w:hint="eastAsia" w:ascii="楷体" w:hAnsi="楷体" w:eastAsia="楷体" w:cs="楷体"/>
          <w:b/>
          <w:bCs/>
          <w:color w:val="000000" w:themeColor="text1"/>
          <w:sz w:val="32"/>
          <w:szCs w:val="32"/>
          <w:lang w:val="en-US" w:eastAsia="zh-CN"/>
          <w14:textFill>
            <w14:solidFill>
              <w14:schemeClr w14:val="tx1"/>
            </w14:solidFill>
          </w14:textFill>
        </w:rPr>
        <w:t>二</w:t>
      </w:r>
      <w:r>
        <w:rPr>
          <w:rFonts w:hint="eastAsia" w:ascii="楷体" w:hAnsi="楷体" w:eastAsia="楷体" w:cs="楷体"/>
          <w:b/>
          <w:bCs/>
          <w:color w:val="000000" w:themeColor="text1"/>
          <w:sz w:val="32"/>
          <w:szCs w:val="32"/>
          <w:lang w:eastAsia="zh-CN"/>
          <w14:textFill>
            <w14:solidFill>
              <w14:schemeClr w14:val="tx1"/>
            </w14:solidFill>
          </w14:textFill>
        </w:rPr>
        <w:t>）</w:t>
      </w:r>
      <w:r>
        <w:rPr>
          <w:rFonts w:hint="eastAsia" w:ascii="楷体" w:hAnsi="楷体" w:eastAsia="楷体" w:cs="楷体"/>
          <w:b/>
          <w:bCs/>
          <w:color w:val="000000" w:themeColor="text1"/>
          <w:sz w:val="32"/>
          <w:szCs w:val="32"/>
          <w14:textFill>
            <w14:solidFill>
              <w14:schemeClr w14:val="tx1"/>
            </w14:solidFill>
          </w14:textFill>
        </w:rPr>
        <w:t>提高依申请公开工作质量</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40" w:lineRule="exact"/>
        <w:ind w:left="0" w:right="0" w:firstLine="643" w:firstLineChars="200"/>
        <w:textAlignment w:val="auto"/>
        <w:rPr>
          <w:rFonts w:hint="eastAsia" w:ascii="仿宋_GB2312" w:hAnsi="仿宋_GB2312" w:eastAsia="仿宋_GB2312" w:cs="仿宋_GB2312"/>
          <w:b/>
          <w:bCs/>
          <w:color w:val="000000" w:themeColor="text1"/>
          <w:sz w:val="32"/>
          <w:szCs w:val="32"/>
          <w:lang w:eastAsia="zh-CN"/>
          <w14:textFill>
            <w14:solidFill>
              <w14:schemeClr w14:val="tx1"/>
            </w14:solidFill>
          </w14:textFill>
        </w:rPr>
      </w:pP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30.</w:t>
      </w:r>
      <w:r>
        <w:rPr>
          <w:rFonts w:hint="eastAsia" w:ascii="仿宋_GB2312" w:hAnsi="仿宋_GB2312" w:eastAsia="仿宋_GB2312" w:cs="仿宋_GB2312"/>
          <w:b/>
          <w:bCs/>
          <w:color w:val="000000" w:themeColor="text1"/>
          <w:sz w:val="32"/>
          <w:szCs w:val="32"/>
          <w14:textFill>
            <w14:solidFill>
              <w14:schemeClr w14:val="tx1"/>
            </w14:solidFill>
          </w14:textFill>
        </w:rPr>
        <w:t>推进依申请公开标准化规范化建设，进一步健全完善登记、审核、办理、答复、归档等工作制度，严格依法依规办理。完善申请办理会商机制，加强部门协作研究，防范法律风险。严格依照《政府信息公开信息处理费管理办法》的标准、程序、方式计收信息处理费。完善依申请公开定期分析机制，梳理总结群众关注的征地拆迁、就业就学、社会保障等方面的热点难点，积极推动向主动公开转化。行政复议机关要加强与</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市</w:t>
      </w:r>
      <w:r>
        <w:rPr>
          <w:rFonts w:hint="eastAsia" w:ascii="仿宋_GB2312" w:hAnsi="仿宋_GB2312" w:eastAsia="仿宋_GB2312" w:cs="仿宋_GB2312"/>
          <w:b/>
          <w:bCs/>
          <w:color w:val="000000" w:themeColor="text1"/>
          <w:sz w:val="32"/>
          <w:szCs w:val="32"/>
          <w14:textFill>
            <w14:solidFill>
              <w14:schemeClr w14:val="tx1"/>
            </w14:solidFill>
          </w14:textFill>
        </w:rPr>
        <w:t>有关部门对接，规范政府信息公开行政复议案件审理标准。</w:t>
      </w:r>
      <w:r>
        <w:rPr>
          <w:rFonts w:hint="eastAsia" w:ascii="楷体" w:hAnsi="楷体" w:eastAsia="楷体" w:cs="楷体"/>
          <w:b/>
          <w:bCs/>
          <w:color w:val="000000" w:themeColor="text1"/>
          <w:sz w:val="32"/>
          <w:szCs w:val="32"/>
          <w:lang w:eastAsia="zh-CN"/>
          <w14:textFill>
            <w14:solidFill>
              <w14:schemeClr w14:val="tx1"/>
            </w14:solidFill>
          </w14:textFill>
        </w:rPr>
        <w:t>（</w:t>
      </w:r>
      <w:r>
        <w:rPr>
          <w:rFonts w:hint="eastAsia" w:ascii="楷体" w:hAnsi="楷体" w:eastAsia="楷体" w:cs="楷体"/>
          <w:b/>
          <w:bCs/>
          <w:color w:val="000000" w:themeColor="text1"/>
          <w:sz w:val="32"/>
          <w:szCs w:val="32"/>
          <w:lang w:val="en-US" w:eastAsia="zh-CN"/>
          <w14:textFill>
            <w14:solidFill>
              <w14:schemeClr w14:val="tx1"/>
            </w14:solidFill>
          </w14:textFill>
        </w:rPr>
        <w:t>责任单位：各镇人民政府、各街道办事处，区政府各部门单位</w:t>
      </w:r>
      <w:r>
        <w:rPr>
          <w:rFonts w:hint="eastAsia" w:ascii="楷体" w:hAnsi="楷体" w:eastAsia="楷体" w:cs="楷体"/>
          <w:b/>
          <w:bCs/>
          <w:color w:val="000000" w:themeColor="text1"/>
          <w:sz w:val="32"/>
          <w:szCs w:val="32"/>
          <w:lang w:eastAsia="zh-CN"/>
          <w14:textFill>
            <w14:solidFill>
              <w14:schemeClr w14:val="tx1"/>
            </w14:solidFill>
          </w14:textFill>
        </w:rPr>
        <w:t>）</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40" w:lineRule="exact"/>
        <w:ind w:left="0" w:right="0" w:firstLine="643" w:firstLineChars="200"/>
        <w:textAlignment w:val="auto"/>
        <w:rPr>
          <w:rFonts w:hint="eastAsia" w:ascii="楷体" w:hAnsi="楷体" w:eastAsia="楷体" w:cs="楷体"/>
          <w:b/>
          <w:bCs/>
          <w:color w:val="000000" w:themeColor="text1"/>
          <w:sz w:val="32"/>
          <w:szCs w:val="32"/>
          <w14:textFill>
            <w14:solidFill>
              <w14:schemeClr w14:val="tx1"/>
            </w14:solidFill>
          </w14:textFill>
        </w:rPr>
      </w:pPr>
      <w:r>
        <w:rPr>
          <w:rFonts w:hint="eastAsia" w:ascii="楷体" w:hAnsi="楷体" w:eastAsia="楷体" w:cs="楷体"/>
          <w:b/>
          <w:bCs/>
          <w:color w:val="000000" w:themeColor="text1"/>
          <w:sz w:val="32"/>
          <w:szCs w:val="32"/>
          <w14:textFill>
            <w14:solidFill>
              <w14:schemeClr w14:val="tx1"/>
            </w14:solidFill>
          </w14:textFill>
        </w:rPr>
        <w:t>（</w:t>
      </w:r>
      <w:r>
        <w:rPr>
          <w:rFonts w:hint="eastAsia" w:ascii="楷体" w:hAnsi="楷体" w:eastAsia="楷体" w:cs="楷体"/>
          <w:b/>
          <w:bCs/>
          <w:color w:val="000000" w:themeColor="text1"/>
          <w:sz w:val="32"/>
          <w:szCs w:val="32"/>
          <w:lang w:val="en-US" w:eastAsia="zh-CN"/>
          <w14:textFill>
            <w14:solidFill>
              <w14:schemeClr w14:val="tx1"/>
            </w14:solidFill>
          </w14:textFill>
        </w:rPr>
        <w:t>三</w:t>
      </w:r>
      <w:r>
        <w:rPr>
          <w:rFonts w:hint="eastAsia" w:ascii="楷体" w:hAnsi="楷体" w:eastAsia="楷体" w:cs="楷体"/>
          <w:b/>
          <w:bCs/>
          <w:color w:val="000000" w:themeColor="text1"/>
          <w:sz w:val="32"/>
          <w:szCs w:val="32"/>
          <w14:textFill>
            <w14:solidFill>
              <w14:schemeClr w14:val="tx1"/>
            </w14:solidFill>
          </w14:textFill>
        </w:rPr>
        <w:t>）加强政务公开平台建设</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40" w:lineRule="exact"/>
        <w:ind w:left="0" w:right="0" w:firstLine="643" w:firstLineChars="200"/>
        <w:textAlignment w:val="auto"/>
        <w:rPr>
          <w:rFonts w:hint="eastAsia" w:ascii="仿宋_GB2312" w:hAnsi="仿宋_GB2312" w:eastAsia="仿宋_GB2312" w:cs="仿宋_GB2312"/>
          <w:b/>
          <w:bCs/>
          <w:color w:val="000000" w:themeColor="text1"/>
          <w:sz w:val="32"/>
          <w:szCs w:val="32"/>
          <w:lang w:eastAsia="zh-CN"/>
          <w14:textFill>
            <w14:solidFill>
              <w14:schemeClr w14:val="tx1"/>
            </w14:solidFill>
          </w14:textFill>
        </w:rPr>
      </w:pP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31.全力协助</w:t>
      </w:r>
      <w:r>
        <w:rPr>
          <w:rFonts w:hint="eastAsia" w:ascii="仿宋_GB2312" w:hAnsi="仿宋_GB2312" w:eastAsia="仿宋_GB2312" w:cs="仿宋_GB2312"/>
          <w:b/>
          <w:bCs/>
          <w:color w:val="000000" w:themeColor="text1"/>
          <w:sz w:val="32"/>
          <w:szCs w:val="32"/>
          <w14:textFill>
            <w14:solidFill>
              <w14:schemeClr w14:val="tx1"/>
            </w14:solidFill>
          </w14:textFill>
        </w:rPr>
        <w:t>聚焦数字政府“一个平台一个号、一张网络一朵云”建设，深入推进政府门户网站、政务公开网、政务服务网全面融合。</w:t>
      </w:r>
      <w:r>
        <w:rPr>
          <w:rFonts w:hint="eastAsia" w:ascii="楷体" w:hAnsi="楷体" w:eastAsia="楷体" w:cs="楷体"/>
          <w:b/>
          <w:bCs/>
          <w:color w:val="000000" w:themeColor="text1"/>
          <w:sz w:val="32"/>
          <w:szCs w:val="32"/>
          <w:lang w:eastAsia="zh-CN"/>
          <w14:textFill>
            <w14:solidFill>
              <w14:schemeClr w14:val="tx1"/>
            </w14:solidFill>
          </w14:textFill>
        </w:rPr>
        <w:t>（</w:t>
      </w:r>
      <w:r>
        <w:rPr>
          <w:rFonts w:hint="eastAsia" w:ascii="楷体" w:hAnsi="楷体" w:eastAsia="楷体" w:cs="楷体"/>
          <w:b/>
          <w:bCs/>
          <w:color w:val="000000" w:themeColor="text1"/>
          <w:sz w:val="32"/>
          <w:szCs w:val="32"/>
          <w:lang w:val="en-US" w:eastAsia="zh-CN"/>
          <w14:textFill>
            <w14:solidFill>
              <w14:schemeClr w14:val="tx1"/>
            </w14:solidFill>
          </w14:textFill>
        </w:rPr>
        <w:t>责任单位：区行政审批服务局、区大数据中心</w:t>
      </w:r>
      <w:r>
        <w:rPr>
          <w:rFonts w:hint="eastAsia" w:ascii="楷体" w:hAnsi="楷体" w:eastAsia="楷体" w:cs="楷体"/>
          <w:b/>
          <w:bCs/>
          <w:color w:val="000000" w:themeColor="text1"/>
          <w:sz w:val="32"/>
          <w:szCs w:val="32"/>
          <w:lang w:eastAsia="zh-CN"/>
          <w14:textFill>
            <w14:solidFill>
              <w14:schemeClr w14:val="tx1"/>
            </w14:solidFill>
          </w14:textFill>
        </w:rPr>
        <w:t>）</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40" w:lineRule="exact"/>
        <w:ind w:left="0" w:right="0" w:firstLine="643" w:firstLineChars="200"/>
        <w:textAlignment w:val="auto"/>
        <w:rPr>
          <w:rFonts w:hint="eastAsia" w:ascii="楷体" w:hAnsi="楷体" w:eastAsia="楷体" w:cs="楷体"/>
          <w:b/>
          <w:bCs/>
          <w:color w:val="000000" w:themeColor="text1"/>
          <w:sz w:val="32"/>
          <w:szCs w:val="32"/>
          <w:lang w:eastAsia="zh-CN"/>
          <w14:textFill>
            <w14:solidFill>
              <w14:schemeClr w14:val="tx1"/>
            </w14:solidFill>
          </w14:textFill>
        </w:rPr>
      </w:pP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32.</w:t>
      </w:r>
      <w:r>
        <w:rPr>
          <w:rFonts w:hint="eastAsia" w:ascii="仿宋_GB2312" w:hAnsi="仿宋_GB2312" w:eastAsia="仿宋_GB2312" w:cs="仿宋_GB2312"/>
          <w:b/>
          <w:bCs/>
          <w:color w:val="000000" w:themeColor="text1"/>
          <w:sz w:val="32"/>
          <w:szCs w:val="32"/>
          <w14:textFill>
            <w14:solidFill>
              <w14:schemeClr w14:val="tx1"/>
            </w14:solidFill>
          </w14:textFill>
        </w:rPr>
        <w:t>健全政务新媒体监管机制，针对一哄而上、重复建设、“娱乐化”、“空壳”等问题有序开展清理整合。2021年年底前，</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区</w:t>
      </w:r>
      <w:r>
        <w:rPr>
          <w:rFonts w:hint="eastAsia" w:ascii="仿宋_GB2312" w:hAnsi="仿宋_GB2312" w:eastAsia="仿宋_GB2312" w:cs="仿宋_GB2312"/>
          <w:b/>
          <w:bCs/>
          <w:color w:val="000000" w:themeColor="text1"/>
          <w:sz w:val="32"/>
          <w:szCs w:val="32"/>
          <w14:textFill>
            <w14:solidFill>
              <w14:schemeClr w14:val="tx1"/>
            </w14:solidFill>
          </w14:textFill>
        </w:rPr>
        <w:t>政府门户网站全部支持互联网协议第6版。</w:t>
      </w:r>
      <w:r>
        <w:rPr>
          <w:rFonts w:hint="eastAsia" w:ascii="楷体" w:hAnsi="楷体" w:eastAsia="楷体" w:cs="楷体"/>
          <w:b/>
          <w:bCs/>
          <w:color w:val="000000" w:themeColor="text1"/>
          <w:sz w:val="32"/>
          <w:szCs w:val="32"/>
          <w:lang w:eastAsia="zh-CN"/>
          <w14:textFill>
            <w14:solidFill>
              <w14:schemeClr w14:val="tx1"/>
            </w14:solidFill>
          </w14:textFill>
        </w:rPr>
        <w:t>（</w:t>
      </w:r>
      <w:r>
        <w:rPr>
          <w:rFonts w:hint="eastAsia" w:ascii="楷体" w:hAnsi="楷体" w:eastAsia="楷体" w:cs="楷体"/>
          <w:b/>
          <w:bCs/>
          <w:color w:val="000000" w:themeColor="text1"/>
          <w:sz w:val="32"/>
          <w:szCs w:val="32"/>
          <w:lang w:val="en-US" w:eastAsia="zh-CN"/>
          <w14:textFill>
            <w14:solidFill>
              <w14:schemeClr w14:val="tx1"/>
            </w14:solidFill>
          </w14:textFill>
        </w:rPr>
        <w:t>责任单位：区政府办公室、区大数据中心</w:t>
      </w:r>
      <w:r>
        <w:rPr>
          <w:rFonts w:hint="eastAsia" w:ascii="楷体" w:hAnsi="楷体" w:eastAsia="楷体" w:cs="楷体"/>
          <w:b/>
          <w:bCs/>
          <w:color w:val="000000" w:themeColor="text1"/>
          <w:sz w:val="32"/>
          <w:szCs w:val="32"/>
          <w:lang w:eastAsia="zh-CN"/>
          <w14:textFill>
            <w14:solidFill>
              <w14:schemeClr w14:val="tx1"/>
            </w14:solidFill>
          </w14:textFill>
        </w:rPr>
        <w:t>）</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40" w:lineRule="exact"/>
        <w:ind w:left="0" w:right="0" w:firstLine="643" w:firstLineChars="200"/>
        <w:textAlignment w:val="auto"/>
        <w:rPr>
          <w:rFonts w:hint="eastAsia" w:ascii="楷体" w:hAnsi="楷体" w:eastAsia="楷体" w:cs="楷体"/>
          <w:b/>
          <w:bCs/>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sz w:val="32"/>
          <w:szCs w:val="32"/>
          <w14:textFill>
            <w14:solidFill>
              <w14:schemeClr w14:val="tx1"/>
            </w14:solidFill>
          </w14:textFill>
        </w:rPr>
        <w:t>33．严格按照《中华人民共和国政府信息公开条例》（国务院令第711号）要求，持续拓展细化主动公开的具体内容，落实专人专责，健全法定主动公开专栏的日常检查、维护和更新工作机制，杜绝错链、断链和内容混杂。</w:t>
      </w:r>
      <w:r>
        <w:rPr>
          <w:rFonts w:hint="eastAsia" w:ascii="楷体" w:hAnsi="楷体" w:eastAsia="楷体" w:cs="楷体"/>
          <w:b/>
          <w:bCs/>
          <w:color w:val="000000" w:themeColor="text1"/>
          <w:sz w:val="32"/>
          <w:szCs w:val="32"/>
          <w14:textFill>
            <w14:solidFill>
              <w14:schemeClr w14:val="tx1"/>
            </w14:solidFill>
          </w14:textFill>
        </w:rPr>
        <w:t>（责任单位：</w:t>
      </w:r>
      <w:r>
        <w:rPr>
          <w:rFonts w:hint="eastAsia" w:ascii="楷体" w:hAnsi="楷体" w:eastAsia="楷体" w:cs="楷体"/>
          <w:b/>
          <w:bCs/>
          <w:color w:val="000000" w:themeColor="text1"/>
          <w:sz w:val="32"/>
          <w:szCs w:val="32"/>
          <w:lang w:val="en-US" w:eastAsia="zh-CN"/>
          <w14:textFill>
            <w14:solidFill>
              <w14:schemeClr w14:val="tx1"/>
            </w14:solidFill>
          </w14:textFill>
        </w:rPr>
        <w:t>各镇人民政府、各街道办事处，区政府各部门单位</w:t>
      </w:r>
      <w:r>
        <w:rPr>
          <w:rFonts w:hint="eastAsia" w:ascii="楷体" w:hAnsi="楷体" w:eastAsia="楷体" w:cs="楷体"/>
          <w:b/>
          <w:bCs/>
          <w:color w:val="000000" w:themeColor="text1"/>
          <w:sz w:val="32"/>
          <w:szCs w:val="32"/>
          <w14:textFill>
            <w14:solidFill>
              <w14:schemeClr w14:val="tx1"/>
            </w14:solidFill>
          </w14:textFill>
        </w:rPr>
        <w:t>）</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40" w:lineRule="exact"/>
        <w:ind w:left="0" w:right="0" w:firstLine="643" w:firstLineChars="200"/>
        <w:textAlignment w:val="auto"/>
        <w:rPr>
          <w:rFonts w:hint="eastAsia" w:ascii="仿宋_GB2312" w:hAnsi="仿宋_GB2312" w:eastAsia="仿宋_GB2312" w:cs="仿宋_GB2312"/>
          <w:b/>
          <w:bCs/>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sz w:val="32"/>
          <w:szCs w:val="32"/>
          <w14:textFill>
            <w14:solidFill>
              <w14:schemeClr w14:val="tx1"/>
            </w14:solidFill>
          </w14:textFill>
        </w:rPr>
        <w:t>34．完善区（市）政府公报编校审发等办刊工作规范和制度体系，实现政府公报工作科学化、规范化、制度化。完善政府公报数据库，推进数字化利用，通过政务新媒体等渠道加强政府公报内容传播。</w:t>
      </w:r>
      <w:r>
        <w:rPr>
          <w:rFonts w:hint="eastAsia" w:ascii="楷体" w:hAnsi="楷体" w:eastAsia="楷体" w:cs="楷体"/>
          <w:b/>
          <w:bCs/>
          <w:color w:val="000000" w:themeColor="text1"/>
          <w:sz w:val="32"/>
          <w:szCs w:val="32"/>
          <w14:textFill>
            <w14:solidFill>
              <w14:schemeClr w14:val="tx1"/>
            </w14:solidFill>
          </w14:textFill>
        </w:rPr>
        <w:t>（责任单位：</w:t>
      </w:r>
      <w:r>
        <w:rPr>
          <w:rFonts w:hint="eastAsia" w:ascii="楷体" w:hAnsi="楷体" w:eastAsia="楷体" w:cs="楷体"/>
          <w:b/>
          <w:bCs/>
          <w:color w:val="000000" w:themeColor="text1"/>
          <w:sz w:val="32"/>
          <w:szCs w:val="32"/>
          <w:lang w:val="en-US" w:eastAsia="zh-CN"/>
          <w14:textFill>
            <w14:solidFill>
              <w14:schemeClr w14:val="tx1"/>
            </w14:solidFill>
          </w14:textFill>
        </w:rPr>
        <w:t>区政府办公室</w:t>
      </w:r>
      <w:r>
        <w:rPr>
          <w:rFonts w:hint="eastAsia" w:ascii="楷体" w:hAnsi="楷体" w:eastAsia="楷体" w:cs="楷体"/>
          <w:b/>
          <w:bCs/>
          <w:color w:val="000000" w:themeColor="text1"/>
          <w:sz w:val="32"/>
          <w:szCs w:val="32"/>
          <w14:textFill>
            <w14:solidFill>
              <w14:schemeClr w14:val="tx1"/>
            </w14:solidFill>
          </w14:textFill>
        </w:rPr>
        <w:t>）　</w:t>
      </w:r>
      <w:r>
        <w:rPr>
          <w:rFonts w:hint="eastAsia" w:ascii="仿宋_GB2312" w:hAnsi="仿宋_GB2312" w:eastAsia="仿宋_GB2312" w:cs="仿宋_GB2312"/>
          <w:b/>
          <w:bCs/>
          <w:color w:val="000000" w:themeColor="text1"/>
          <w:sz w:val="32"/>
          <w:szCs w:val="32"/>
          <w14:textFill>
            <w14:solidFill>
              <w14:schemeClr w14:val="tx1"/>
            </w14:solidFill>
          </w14:textFill>
        </w:rPr>
        <w:t>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622" w:firstLineChars="200"/>
        <w:jc w:val="both"/>
        <w:textAlignment w:val="auto"/>
        <w:rPr>
          <w:rFonts w:hint="eastAsia" w:ascii="楷体" w:hAnsi="楷体" w:eastAsia="楷体" w:cs="楷体"/>
          <w:b/>
          <w:bCs/>
          <w:i w:val="0"/>
          <w:caps w:val="0"/>
          <w:color w:val="000000" w:themeColor="text1"/>
          <w:spacing w:val="0"/>
          <w:sz w:val="21"/>
          <w:szCs w:val="21"/>
          <w14:textFill>
            <w14:solidFill>
              <w14:schemeClr w14:val="tx1"/>
            </w14:solidFill>
          </w14:textFill>
        </w:rPr>
      </w:pPr>
      <w:r>
        <w:rPr>
          <w:rFonts w:hint="eastAsia" w:ascii="楷体" w:hAnsi="楷体" w:eastAsia="楷体" w:cs="楷体"/>
          <w:b/>
          <w:bCs/>
          <w:i w:val="0"/>
          <w:caps w:val="0"/>
          <w:color w:val="000000" w:themeColor="text1"/>
          <w:spacing w:val="0"/>
          <w:sz w:val="31"/>
          <w:szCs w:val="31"/>
          <w:shd w:val="clear" w:fill="FFFFFF"/>
          <w14:textFill>
            <w14:solidFill>
              <w14:schemeClr w14:val="tx1"/>
            </w14:solidFill>
          </w14:textFill>
        </w:rPr>
        <w:t>（四）</w:t>
      </w:r>
      <w:r>
        <w:rPr>
          <w:rFonts w:hint="eastAsia" w:ascii="楷体" w:hAnsi="楷体" w:eastAsia="楷体" w:cs="楷体"/>
          <w:b/>
          <w:bCs/>
          <w:i w:val="0"/>
          <w:caps w:val="0"/>
          <w:color w:val="000000" w:themeColor="text1"/>
          <w:spacing w:val="0"/>
          <w:sz w:val="32"/>
          <w:szCs w:val="32"/>
          <w:shd w:val="clear" w:fill="FFFFFF"/>
          <w14:textFill>
            <w14:solidFill>
              <w14:schemeClr w14:val="tx1"/>
            </w14:solidFill>
          </w14:textFill>
        </w:rPr>
        <w:t>推进基层政务公开标准化规范化</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622" w:firstLineChars="200"/>
        <w:jc w:val="both"/>
        <w:textAlignment w:val="auto"/>
        <w:rPr>
          <w:rFonts w:hint="default" w:ascii="Times New Roman" w:hAnsi="Times New Roman" w:cs="Times New Roman"/>
          <w:b/>
          <w:bCs/>
          <w:i w:val="0"/>
          <w:caps w:val="0"/>
          <w:color w:val="000000" w:themeColor="text1"/>
          <w:spacing w:val="0"/>
          <w:sz w:val="21"/>
          <w:szCs w:val="21"/>
          <w14:textFill>
            <w14:solidFill>
              <w14:schemeClr w14:val="tx1"/>
            </w14:solidFill>
          </w14:textFill>
        </w:rPr>
      </w:pPr>
      <w:r>
        <w:rPr>
          <w:rFonts w:ascii="仿宋_GB2312" w:hAnsi="Times New Roman" w:eastAsia="仿宋_GB2312" w:cs="仿宋_GB2312"/>
          <w:b/>
          <w:bCs/>
          <w:i w:val="0"/>
          <w:caps w:val="0"/>
          <w:color w:val="000000" w:themeColor="text1"/>
          <w:spacing w:val="0"/>
          <w:sz w:val="31"/>
          <w:szCs w:val="31"/>
          <w:shd w:val="clear" w:fill="FFFFFF"/>
          <w14:textFill>
            <w14:solidFill>
              <w14:schemeClr w14:val="tx1"/>
            </w14:solidFill>
          </w14:textFill>
        </w:rPr>
        <w:t>35．根据国务院相关部门其他领域标准指引编制情况，进一步完善本级政务公开事项标准目录。对政务公开事项标准目录进行跟踪评估，以基层群众实际需求为导向及时优化调整完善。突出示范带动，发挥典型作用，推动基层政务公开标准化规范化向农村和社区延伸，2021年年底前，</w:t>
      </w:r>
      <w:r>
        <w:rPr>
          <w:rFonts w:hint="eastAsia" w:ascii="仿宋_GB2312" w:hAnsi="Times New Roman" w:eastAsia="仿宋_GB2312" w:cs="仿宋_GB2312"/>
          <w:b/>
          <w:bCs/>
          <w:i w:val="0"/>
          <w:caps w:val="0"/>
          <w:color w:val="000000" w:themeColor="text1"/>
          <w:spacing w:val="0"/>
          <w:sz w:val="31"/>
          <w:szCs w:val="31"/>
          <w:shd w:val="clear" w:fill="FFFFFF"/>
          <w14:textFill>
            <w14:solidFill>
              <w14:schemeClr w14:val="tx1"/>
            </w14:solidFill>
          </w14:textFill>
        </w:rPr>
        <w:t>各镇（街）</w:t>
      </w:r>
      <w:r>
        <w:rPr>
          <w:rFonts w:ascii="仿宋_GB2312" w:hAnsi="Times New Roman" w:eastAsia="仿宋_GB2312" w:cs="仿宋_GB2312"/>
          <w:b/>
          <w:bCs/>
          <w:i w:val="0"/>
          <w:caps w:val="0"/>
          <w:color w:val="000000" w:themeColor="text1"/>
          <w:spacing w:val="0"/>
          <w:sz w:val="31"/>
          <w:szCs w:val="31"/>
          <w:shd w:val="clear" w:fill="FFFFFF"/>
          <w14:textFill>
            <w14:solidFill>
              <w14:schemeClr w14:val="tx1"/>
            </w14:solidFill>
          </w14:textFill>
        </w:rPr>
        <w:t>至少建设1个具有区域特色的村（社区）试点。</w:t>
      </w:r>
      <w:r>
        <w:rPr>
          <w:rFonts w:hint="default" w:ascii="楷体_GB2312" w:hAnsi="Times New Roman" w:eastAsia="楷体_GB2312" w:cs="楷体_GB2312"/>
          <w:b/>
          <w:bCs/>
          <w:i w:val="0"/>
          <w:caps w:val="0"/>
          <w:color w:val="000000" w:themeColor="text1"/>
          <w:spacing w:val="0"/>
          <w:sz w:val="31"/>
          <w:szCs w:val="31"/>
          <w:shd w:val="clear" w:fill="FFFFFF"/>
          <w14:textFill>
            <w14:solidFill>
              <w14:schemeClr w14:val="tx1"/>
            </w14:solidFill>
          </w14:textFill>
        </w:rPr>
        <w:t>（责任单位：</w:t>
      </w:r>
      <w:r>
        <w:rPr>
          <w:rFonts w:hint="eastAsia" w:ascii="楷体" w:hAnsi="楷体" w:eastAsia="楷体" w:cs="楷体"/>
          <w:b/>
          <w:bCs/>
          <w:color w:val="000000" w:themeColor="text1"/>
          <w:sz w:val="32"/>
          <w:szCs w:val="32"/>
          <w:lang w:val="en-US" w:eastAsia="zh-CN"/>
          <w14:textFill>
            <w14:solidFill>
              <w14:schemeClr w14:val="tx1"/>
            </w14:solidFill>
          </w14:textFill>
        </w:rPr>
        <w:t>各镇人民政府、各街道办事处，区政府各部门单位</w:t>
      </w:r>
      <w:r>
        <w:rPr>
          <w:rFonts w:hint="default" w:ascii="楷体_GB2312" w:hAnsi="Times New Roman" w:eastAsia="楷体_GB2312" w:cs="楷体_GB2312"/>
          <w:b/>
          <w:bCs/>
          <w:i w:val="0"/>
          <w:caps w:val="0"/>
          <w:color w:val="000000" w:themeColor="text1"/>
          <w:spacing w:val="0"/>
          <w:sz w:val="31"/>
          <w:szCs w:val="31"/>
          <w:shd w:val="clear" w:fill="FFFFFF"/>
          <w14:textFill>
            <w14:solidFill>
              <w14:schemeClr w14:val="tx1"/>
            </w14:solidFill>
          </w14:textFill>
        </w:rPr>
        <w:t>）</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622" w:firstLineChars="200"/>
        <w:jc w:val="both"/>
        <w:textAlignment w:val="auto"/>
        <w:rPr>
          <w:rFonts w:hint="default" w:ascii="Times New Roman" w:hAnsi="Times New Roman" w:cs="Times New Roman"/>
          <w:b/>
          <w:bCs/>
          <w:i w:val="0"/>
          <w:caps w:val="0"/>
          <w:color w:val="000000" w:themeColor="text1"/>
          <w:spacing w:val="0"/>
          <w:sz w:val="21"/>
          <w:szCs w:val="21"/>
          <w14:textFill>
            <w14:solidFill>
              <w14:schemeClr w14:val="tx1"/>
            </w14:solidFill>
          </w14:textFill>
        </w:rPr>
      </w:pPr>
      <w:r>
        <w:rPr>
          <w:rFonts w:hint="eastAsia" w:ascii="仿宋_GB2312" w:hAnsi="Times New Roman" w:eastAsia="仿宋_GB2312" w:cs="仿宋_GB2312"/>
          <w:b/>
          <w:bCs/>
          <w:i w:val="0"/>
          <w:caps w:val="0"/>
          <w:color w:val="000000" w:themeColor="text1"/>
          <w:spacing w:val="0"/>
          <w:sz w:val="31"/>
          <w:szCs w:val="31"/>
          <w:shd w:val="clear" w:fill="FFFFFF"/>
          <w14:textFill>
            <w14:solidFill>
              <w14:schemeClr w14:val="tx1"/>
            </w14:solidFill>
          </w14:textFill>
        </w:rPr>
        <w:t>36．进一步做好政务公开专区、政府信息公开窗口等线下公开场所和平台建设。要根据群众需求进行差异化建设，拓展专区功能、丰富专区内容，充分将专区运营和企业市民办事需求相融合，提供政府信息查询、信息公开申请、办事咨询答复等服务。到2021年年底前，在政务服务大厅、便民服务中心等场所设立标识清楚、方便实用的政务公开专区。</w:t>
      </w:r>
      <w:r>
        <w:rPr>
          <w:rFonts w:hint="default" w:ascii="楷体_GB2312" w:hAnsi="Times New Roman" w:eastAsia="楷体_GB2312" w:cs="楷体_GB2312"/>
          <w:b/>
          <w:bCs/>
          <w:i w:val="0"/>
          <w:caps w:val="0"/>
          <w:color w:val="000000" w:themeColor="text1"/>
          <w:spacing w:val="0"/>
          <w:sz w:val="31"/>
          <w:szCs w:val="31"/>
          <w:shd w:val="clear" w:fill="FFFFFF"/>
          <w14:textFill>
            <w14:solidFill>
              <w14:schemeClr w14:val="tx1"/>
            </w14:solidFill>
          </w14:textFill>
        </w:rPr>
        <w:t>（责任单位：</w:t>
      </w:r>
      <w:r>
        <w:rPr>
          <w:rFonts w:hint="eastAsia" w:ascii="楷体" w:hAnsi="楷体" w:eastAsia="楷体" w:cs="楷体"/>
          <w:b/>
          <w:bCs/>
          <w:color w:val="000000" w:themeColor="text1"/>
          <w:sz w:val="32"/>
          <w:szCs w:val="32"/>
          <w:lang w:val="en-US" w:eastAsia="zh-CN"/>
          <w14:textFill>
            <w14:solidFill>
              <w14:schemeClr w14:val="tx1"/>
            </w14:solidFill>
          </w14:textFill>
        </w:rPr>
        <w:t>各镇人民政府、各街道办事处，</w:t>
      </w:r>
      <w:r>
        <w:rPr>
          <w:rFonts w:hint="eastAsia" w:ascii="楷体_GB2312" w:hAnsi="Times New Roman" w:eastAsia="楷体_GB2312" w:cs="楷体_GB2312"/>
          <w:b/>
          <w:bCs/>
          <w:i w:val="0"/>
          <w:caps w:val="0"/>
          <w:color w:val="000000" w:themeColor="text1"/>
          <w:spacing w:val="0"/>
          <w:sz w:val="31"/>
          <w:szCs w:val="31"/>
          <w:shd w:val="clear" w:fill="FFFFFF"/>
          <w:lang w:val="en-US" w:eastAsia="zh-CN"/>
          <w14:textFill>
            <w14:solidFill>
              <w14:schemeClr w14:val="tx1"/>
            </w14:solidFill>
          </w14:textFill>
        </w:rPr>
        <w:t>区行政</w:t>
      </w:r>
      <w:r>
        <w:rPr>
          <w:rFonts w:hint="default" w:ascii="楷体_GB2312" w:hAnsi="Times New Roman" w:eastAsia="楷体_GB2312" w:cs="楷体_GB2312"/>
          <w:b/>
          <w:bCs/>
          <w:i w:val="0"/>
          <w:caps w:val="0"/>
          <w:color w:val="000000" w:themeColor="text1"/>
          <w:spacing w:val="0"/>
          <w:sz w:val="31"/>
          <w:szCs w:val="31"/>
          <w:shd w:val="clear" w:fill="FFFFFF"/>
          <w14:textFill>
            <w14:solidFill>
              <w14:schemeClr w14:val="tx1"/>
            </w14:solidFill>
          </w14:textFill>
        </w:rPr>
        <w:t>审批服务局等部门）</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40" w:lineRule="exact"/>
        <w:ind w:left="0" w:right="0" w:firstLine="643" w:firstLineChars="200"/>
        <w:textAlignment w:val="auto"/>
        <w:rPr>
          <w:rFonts w:hint="eastAsia" w:ascii="黑体" w:hAnsi="黑体" w:eastAsia="黑体" w:cs="黑体"/>
          <w:b/>
          <w:bCs/>
          <w:color w:val="000000" w:themeColor="text1"/>
          <w:sz w:val="32"/>
          <w:szCs w:val="32"/>
          <w14:textFill>
            <w14:solidFill>
              <w14:schemeClr w14:val="tx1"/>
            </w14:solidFill>
          </w14:textFill>
        </w:rPr>
      </w:pPr>
      <w:r>
        <w:rPr>
          <w:rStyle w:val="7"/>
          <w:rFonts w:hint="eastAsia" w:ascii="黑体" w:hAnsi="黑体" w:eastAsia="黑体" w:cs="黑体"/>
          <w:b/>
          <w:bCs/>
          <w:color w:val="000000" w:themeColor="text1"/>
          <w:sz w:val="32"/>
          <w:szCs w:val="32"/>
          <w14:textFill>
            <w14:solidFill>
              <w14:schemeClr w14:val="tx1"/>
            </w14:solidFill>
          </w14:textFill>
        </w:rPr>
        <w:t>五、严格政务公开工作保障和落实</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40" w:lineRule="exact"/>
        <w:ind w:left="0" w:right="0" w:firstLine="643" w:firstLineChars="200"/>
        <w:textAlignment w:val="auto"/>
        <w:rPr>
          <w:rFonts w:hint="eastAsia" w:ascii="楷体" w:hAnsi="楷体" w:eastAsia="楷体" w:cs="楷体"/>
          <w:b/>
          <w:bCs/>
          <w:color w:val="000000" w:themeColor="text1"/>
          <w:sz w:val="32"/>
          <w:szCs w:val="32"/>
          <w14:textFill>
            <w14:solidFill>
              <w14:schemeClr w14:val="tx1"/>
            </w14:solidFill>
          </w14:textFill>
        </w:rPr>
      </w:pPr>
      <w:r>
        <w:rPr>
          <w:rFonts w:hint="eastAsia" w:ascii="楷体" w:hAnsi="楷体" w:eastAsia="楷体" w:cs="楷体"/>
          <w:b/>
          <w:bCs/>
          <w:color w:val="000000" w:themeColor="text1"/>
          <w:sz w:val="32"/>
          <w:szCs w:val="32"/>
          <w14:textFill>
            <w14:solidFill>
              <w14:schemeClr w14:val="tx1"/>
            </w14:solidFill>
          </w14:textFill>
        </w:rPr>
        <w:t>（</w:t>
      </w:r>
      <w:r>
        <w:rPr>
          <w:rFonts w:hint="eastAsia" w:ascii="楷体" w:hAnsi="楷体" w:eastAsia="楷体" w:cs="楷体"/>
          <w:b/>
          <w:bCs/>
          <w:color w:val="000000" w:themeColor="text1"/>
          <w:sz w:val="32"/>
          <w:szCs w:val="32"/>
          <w:lang w:val="en-US" w:eastAsia="zh-CN"/>
          <w14:textFill>
            <w14:solidFill>
              <w14:schemeClr w14:val="tx1"/>
            </w14:solidFill>
          </w14:textFill>
        </w:rPr>
        <w:t>一</w:t>
      </w:r>
      <w:r>
        <w:rPr>
          <w:rFonts w:hint="eastAsia" w:ascii="楷体" w:hAnsi="楷体" w:eastAsia="楷体" w:cs="楷体"/>
          <w:b/>
          <w:bCs/>
          <w:color w:val="000000" w:themeColor="text1"/>
          <w:sz w:val="32"/>
          <w:szCs w:val="32"/>
          <w14:textFill>
            <w14:solidFill>
              <w14:schemeClr w14:val="tx1"/>
            </w14:solidFill>
          </w14:textFill>
        </w:rPr>
        <w:t>）进一步健全工作协调机制</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40" w:lineRule="exact"/>
        <w:ind w:left="0" w:right="0" w:firstLine="643" w:firstLineChars="200"/>
        <w:textAlignment w:val="auto"/>
        <w:rPr>
          <w:rFonts w:hint="eastAsia" w:ascii="仿宋_GB2312" w:hAnsi="仿宋_GB2312" w:eastAsia="仿宋_GB2312" w:cs="仿宋_GB2312"/>
          <w:b/>
          <w:bCs/>
          <w:color w:val="000000" w:themeColor="text1"/>
          <w:sz w:val="32"/>
          <w:szCs w:val="32"/>
          <w:lang w:eastAsia="zh-CN"/>
          <w14:textFill>
            <w14:solidFill>
              <w14:schemeClr w14:val="tx1"/>
            </w14:solidFill>
          </w14:textFill>
        </w:rPr>
      </w:pP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37.</w:t>
      </w:r>
      <w:r>
        <w:rPr>
          <w:rFonts w:hint="eastAsia" w:ascii="仿宋_GB2312" w:hAnsi="仿宋_GB2312" w:eastAsia="仿宋_GB2312" w:cs="仿宋_GB2312"/>
          <w:b/>
          <w:bCs/>
          <w:color w:val="000000" w:themeColor="text1"/>
          <w:sz w:val="32"/>
          <w:szCs w:val="32"/>
          <w14:textFill>
            <w14:solidFill>
              <w14:schemeClr w14:val="tx1"/>
            </w14:solidFill>
          </w14:textFill>
        </w:rPr>
        <w:t>各镇（街）、各部门政务公开领导小组要定期召开会议，切实发挥统筹指导协调推进职责。加强政务公开宣传，营造良好的公开氛围。</w:t>
      </w:r>
      <w:r>
        <w:rPr>
          <w:rFonts w:hint="eastAsia" w:ascii="楷体" w:hAnsi="楷体" w:eastAsia="楷体" w:cs="楷体"/>
          <w:b/>
          <w:bCs/>
          <w:color w:val="000000" w:themeColor="text1"/>
          <w:sz w:val="32"/>
          <w:szCs w:val="32"/>
          <w:lang w:eastAsia="zh-CN"/>
          <w14:textFill>
            <w14:solidFill>
              <w14:schemeClr w14:val="tx1"/>
            </w14:solidFill>
          </w14:textFill>
        </w:rPr>
        <w:t>（</w:t>
      </w:r>
      <w:r>
        <w:rPr>
          <w:rFonts w:hint="eastAsia" w:ascii="楷体" w:hAnsi="楷体" w:eastAsia="楷体" w:cs="楷体"/>
          <w:b/>
          <w:bCs/>
          <w:color w:val="000000" w:themeColor="text1"/>
          <w:sz w:val="32"/>
          <w:szCs w:val="32"/>
          <w:lang w:val="en-US" w:eastAsia="zh-CN"/>
          <w14:textFill>
            <w14:solidFill>
              <w14:schemeClr w14:val="tx1"/>
            </w14:solidFill>
          </w14:textFill>
        </w:rPr>
        <w:t>责任单位：各镇人民政府、各街道办事处，区政府各部门单位</w:t>
      </w:r>
      <w:r>
        <w:rPr>
          <w:rFonts w:hint="eastAsia" w:ascii="楷体" w:hAnsi="楷体" w:eastAsia="楷体" w:cs="楷体"/>
          <w:b/>
          <w:bCs/>
          <w:color w:val="000000" w:themeColor="text1"/>
          <w:sz w:val="32"/>
          <w:szCs w:val="32"/>
          <w:lang w:eastAsia="zh-CN"/>
          <w14:textFill>
            <w14:solidFill>
              <w14:schemeClr w14:val="tx1"/>
            </w14:solidFill>
          </w14:textFill>
        </w:rPr>
        <w:t>）</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40" w:lineRule="exact"/>
        <w:ind w:left="0" w:right="0" w:firstLine="643" w:firstLineChars="200"/>
        <w:textAlignment w:val="auto"/>
        <w:rPr>
          <w:rFonts w:hint="eastAsia" w:ascii="楷体" w:hAnsi="楷体" w:eastAsia="楷体" w:cs="楷体"/>
          <w:b/>
          <w:bCs/>
          <w:color w:val="000000" w:themeColor="text1"/>
          <w:sz w:val="32"/>
          <w:szCs w:val="32"/>
          <w14:textFill>
            <w14:solidFill>
              <w14:schemeClr w14:val="tx1"/>
            </w14:solidFill>
          </w14:textFill>
        </w:rPr>
      </w:pPr>
      <w:r>
        <w:rPr>
          <w:rFonts w:hint="eastAsia" w:ascii="楷体" w:hAnsi="楷体" w:eastAsia="楷体" w:cs="楷体"/>
          <w:b/>
          <w:bCs/>
          <w:color w:val="000000" w:themeColor="text1"/>
          <w:sz w:val="32"/>
          <w:szCs w:val="32"/>
          <w14:textFill>
            <w14:solidFill>
              <w14:schemeClr w14:val="tx1"/>
            </w14:solidFill>
          </w14:textFill>
        </w:rPr>
        <w:t>（</w:t>
      </w:r>
      <w:r>
        <w:rPr>
          <w:rFonts w:hint="eastAsia" w:ascii="楷体" w:hAnsi="楷体" w:eastAsia="楷体" w:cs="楷体"/>
          <w:b/>
          <w:bCs/>
          <w:color w:val="000000" w:themeColor="text1"/>
          <w:sz w:val="32"/>
          <w:szCs w:val="32"/>
          <w:lang w:val="en-US" w:eastAsia="zh-CN"/>
          <w14:textFill>
            <w14:solidFill>
              <w14:schemeClr w14:val="tx1"/>
            </w14:solidFill>
          </w14:textFill>
        </w:rPr>
        <w:t>二</w:t>
      </w:r>
      <w:r>
        <w:rPr>
          <w:rFonts w:hint="eastAsia" w:ascii="楷体" w:hAnsi="楷体" w:eastAsia="楷体" w:cs="楷体"/>
          <w:b/>
          <w:bCs/>
          <w:color w:val="000000" w:themeColor="text1"/>
          <w:sz w:val="32"/>
          <w:szCs w:val="32"/>
          <w14:textFill>
            <w14:solidFill>
              <w14:schemeClr w14:val="tx1"/>
            </w14:solidFill>
          </w14:textFill>
        </w:rPr>
        <w:t>）进一步加强培训考核</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40" w:lineRule="exact"/>
        <w:ind w:left="0" w:right="0" w:firstLine="643" w:firstLineChars="200"/>
        <w:textAlignment w:val="auto"/>
        <w:rPr>
          <w:rFonts w:hint="eastAsia" w:ascii="仿宋_GB2312" w:hAnsi="仿宋_GB2312" w:eastAsia="仿宋_GB2312" w:cs="仿宋_GB2312"/>
          <w:b/>
          <w:bCs/>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38.</w:t>
      </w:r>
      <w:r>
        <w:rPr>
          <w:rFonts w:hint="eastAsia" w:ascii="仿宋_GB2312" w:hAnsi="仿宋_GB2312" w:eastAsia="仿宋_GB2312" w:cs="仿宋_GB2312"/>
          <w:b/>
          <w:bCs/>
          <w:color w:val="000000" w:themeColor="text1"/>
          <w:sz w:val="32"/>
          <w:szCs w:val="32"/>
          <w14:textFill>
            <w14:solidFill>
              <w14:schemeClr w14:val="tx1"/>
            </w14:solidFill>
          </w14:textFill>
        </w:rPr>
        <w:t>完善政务公开培训工作，将《中华人民共和国政府信息公开条例》列入领导干部和</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工作人员</w:t>
      </w:r>
      <w:r>
        <w:rPr>
          <w:rFonts w:hint="eastAsia" w:ascii="仿宋_GB2312" w:hAnsi="仿宋_GB2312" w:eastAsia="仿宋_GB2312" w:cs="仿宋_GB2312"/>
          <w:b/>
          <w:bCs/>
          <w:color w:val="000000" w:themeColor="text1"/>
          <w:sz w:val="32"/>
          <w:szCs w:val="32"/>
          <w14:textFill>
            <w14:solidFill>
              <w14:schemeClr w14:val="tx1"/>
            </w14:solidFill>
          </w14:textFill>
        </w:rPr>
        <w:t>培训内容，分级分类组织做好培训工作。建立健全政务公开考核制度，开展日常评估、第三方评估和专项评议。对工作落实不到位、考核长期落后的单位，公开通报批评，督促工作整改提升。</w:t>
      </w:r>
      <w:r>
        <w:rPr>
          <w:rFonts w:hint="eastAsia" w:ascii="楷体" w:hAnsi="楷体" w:eastAsia="楷体" w:cs="楷体"/>
          <w:b/>
          <w:bCs/>
          <w:color w:val="000000" w:themeColor="text1"/>
          <w:sz w:val="32"/>
          <w:szCs w:val="32"/>
          <w:lang w:eastAsia="zh-CN"/>
          <w14:textFill>
            <w14:solidFill>
              <w14:schemeClr w14:val="tx1"/>
            </w14:solidFill>
          </w14:textFill>
        </w:rPr>
        <w:t>（</w:t>
      </w:r>
      <w:r>
        <w:rPr>
          <w:rFonts w:hint="eastAsia" w:ascii="楷体" w:hAnsi="楷体" w:eastAsia="楷体" w:cs="楷体"/>
          <w:b/>
          <w:bCs/>
          <w:color w:val="000000" w:themeColor="text1"/>
          <w:sz w:val="32"/>
          <w:szCs w:val="32"/>
          <w:lang w:val="en-US" w:eastAsia="zh-CN"/>
          <w14:textFill>
            <w14:solidFill>
              <w14:schemeClr w14:val="tx1"/>
            </w14:solidFill>
          </w14:textFill>
        </w:rPr>
        <w:t>责任单位：各镇人民政府、各街道办事处，区政府各部门单位</w:t>
      </w:r>
      <w:r>
        <w:rPr>
          <w:rFonts w:hint="eastAsia" w:ascii="楷体" w:hAnsi="楷体" w:eastAsia="楷体" w:cs="楷体"/>
          <w:b/>
          <w:bCs/>
          <w:color w:val="000000" w:themeColor="text1"/>
          <w:sz w:val="32"/>
          <w:szCs w:val="32"/>
          <w:lang w:eastAsia="zh-CN"/>
          <w14:textFill>
            <w14:solidFill>
              <w14:schemeClr w14:val="tx1"/>
            </w14:solidFill>
          </w14:textFill>
        </w:rPr>
        <w:t>）</w:t>
      </w:r>
      <w:r>
        <w:rPr>
          <w:rFonts w:hint="eastAsia" w:ascii="楷体" w:hAnsi="楷体" w:eastAsia="楷体" w:cs="楷体"/>
          <w:b/>
          <w:bCs/>
          <w:color w:val="000000" w:themeColor="text1"/>
          <w:sz w:val="32"/>
          <w:szCs w:val="32"/>
          <w14:textFill>
            <w14:solidFill>
              <w14:schemeClr w14:val="tx1"/>
            </w14:solidFill>
          </w14:textFill>
        </w:rPr>
        <w:t>　　</w:t>
      </w:r>
    </w:p>
    <w:p>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40" w:lineRule="exact"/>
        <w:ind w:left="0" w:leftChars="0" w:right="0" w:rightChars="0" w:firstLine="643" w:firstLineChars="200"/>
        <w:textAlignment w:val="auto"/>
        <w:rPr>
          <w:rFonts w:hint="eastAsia" w:ascii="楷体" w:hAnsi="楷体" w:eastAsia="楷体" w:cs="楷体"/>
          <w:b/>
          <w:bCs/>
          <w:color w:val="000000" w:themeColor="text1"/>
          <w:sz w:val="32"/>
          <w:szCs w:val="32"/>
          <w14:textFill>
            <w14:solidFill>
              <w14:schemeClr w14:val="tx1"/>
            </w14:solidFill>
          </w14:textFill>
        </w:rPr>
      </w:pPr>
      <w:r>
        <w:rPr>
          <w:rFonts w:hint="eastAsia" w:ascii="楷体" w:hAnsi="楷体" w:eastAsia="楷体" w:cs="楷体"/>
          <w:b/>
          <w:bCs/>
          <w:color w:val="000000" w:themeColor="text1"/>
          <w:sz w:val="32"/>
          <w:szCs w:val="32"/>
          <w:lang w:eastAsia="zh-CN"/>
          <w14:textFill>
            <w14:solidFill>
              <w14:schemeClr w14:val="tx1"/>
            </w14:solidFill>
          </w14:textFill>
        </w:rPr>
        <w:t>（</w:t>
      </w:r>
      <w:r>
        <w:rPr>
          <w:rFonts w:hint="eastAsia" w:ascii="楷体" w:hAnsi="楷体" w:eastAsia="楷体" w:cs="楷体"/>
          <w:b/>
          <w:bCs/>
          <w:color w:val="000000" w:themeColor="text1"/>
          <w:sz w:val="32"/>
          <w:szCs w:val="32"/>
          <w:lang w:val="en-US" w:eastAsia="zh-CN"/>
          <w14:textFill>
            <w14:solidFill>
              <w14:schemeClr w14:val="tx1"/>
            </w14:solidFill>
          </w14:textFill>
        </w:rPr>
        <w:t>三</w:t>
      </w:r>
      <w:r>
        <w:rPr>
          <w:rFonts w:hint="eastAsia" w:ascii="楷体" w:hAnsi="楷体" w:eastAsia="楷体" w:cs="楷体"/>
          <w:b/>
          <w:bCs/>
          <w:color w:val="000000" w:themeColor="text1"/>
          <w:sz w:val="32"/>
          <w:szCs w:val="32"/>
          <w:lang w:eastAsia="zh-CN"/>
          <w14:textFill>
            <w14:solidFill>
              <w14:schemeClr w14:val="tx1"/>
            </w14:solidFill>
          </w14:textFill>
        </w:rPr>
        <w:t>）</w:t>
      </w:r>
      <w:r>
        <w:rPr>
          <w:rFonts w:hint="eastAsia" w:ascii="楷体" w:hAnsi="楷体" w:eastAsia="楷体" w:cs="楷体"/>
          <w:b/>
          <w:bCs/>
          <w:color w:val="000000" w:themeColor="text1"/>
          <w:sz w:val="32"/>
          <w:szCs w:val="32"/>
          <w14:textFill>
            <w14:solidFill>
              <w14:schemeClr w14:val="tx1"/>
            </w14:solidFill>
          </w14:textFill>
        </w:rPr>
        <w:t>进一步改进工作作风</w:t>
      </w:r>
    </w:p>
    <w:p>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40" w:lineRule="exact"/>
        <w:ind w:left="0" w:right="0" w:rightChars="0" w:firstLine="643" w:firstLineChars="200"/>
        <w:textAlignment w:val="auto"/>
        <w:rPr>
          <w:rFonts w:hint="eastAsia" w:ascii="仿宋_GB2312" w:hAnsi="仿宋_GB2312" w:eastAsia="仿宋_GB2312" w:cs="仿宋_GB2312"/>
          <w:b/>
          <w:bCs/>
          <w:color w:val="000000" w:themeColor="text1"/>
          <w:sz w:val="32"/>
          <w:szCs w:val="32"/>
          <w:lang w:eastAsia="zh-CN"/>
          <w14:textFill>
            <w14:solidFill>
              <w14:schemeClr w14:val="tx1"/>
            </w14:solidFill>
          </w14:textFill>
        </w:rPr>
      </w:pP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39.</w:t>
      </w:r>
      <w:r>
        <w:rPr>
          <w:rFonts w:hint="eastAsia" w:ascii="仿宋_GB2312" w:hAnsi="仿宋_GB2312" w:eastAsia="仿宋_GB2312" w:cs="仿宋_GB2312"/>
          <w:b/>
          <w:bCs/>
          <w:color w:val="000000" w:themeColor="text1"/>
          <w:sz w:val="32"/>
          <w:szCs w:val="32"/>
          <w14:textFill>
            <w14:solidFill>
              <w14:schemeClr w14:val="tx1"/>
            </w14:solidFill>
          </w14:textFill>
        </w:rPr>
        <w:t>各镇（街）、各部门要加强政务公开信息报送工作，及时总结推广本辖区、本系统抓工作、促落实的好经验好做法，打造具有</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市中</w:t>
      </w:r>
      <w:r>
        <w:rPr>
          <w:rFonts w:hint="eastAsia" w:ascii="仿宋_GB2312" w:hAnsi="仿宋_GB2312" w:eastAsia="仿宋_GB2312" w:cs="仿宋_GB2312"/>
          <w:b/>
          <w:bCs/>
          <w:color w:val="000000" w:themeColor="text1"/>
          <w:sz w:val="32"/>
          <w:szCs w:val="32"/>
          <w14:textFill>
            <w14:solidFill>
              <w14:schemeClr w14:val="tx1"/>
            </w14:solidFill>
          </w14:textFill>
        </w:rPr>
        <w:t>特色的政务公开品牌。（</w:t>
      </w:r>
      <w:r>
        <w:rPr>
          <w:rFonts w:hint="eastAsia" w:ascii="楷体" w:hAnsi="楷体" w:eastAsia="楷体" w:cs="楷体"/>
          <w:b/>
          <w:bCs/>
          <w:color w:val="000000" w:themeColor="text1"/>
          <w:sz w:val="32"/>
          <w:szCs w:val="32"/>
          <w14:textFill>
            <w14:solidFill>
              <w14:schemeClr w14:val="tx1"/>
            </w14:solidFill>
          </w14:textFill>
        </w:rPr>
        <w:t>责任单位：各镇人民政府、</w:t>
      </w:r>
      <w:r>
        <w:rPr>
          <w:rFonts w:hint="eastAsia" w:ascii="楷体" w:hAnsi="楷体" w:eastAsia="楷体" w:cs="楷体"/>
          <w:b/>
          <w:bCs/>
          <w:color w:val="000000" w:themeColor="text1"/>
          <w:sz w:val="32"/>
          <w:szCs w:val="32"/>
          <w:lang w:val="en-US" w:eastAsia="zh-CN"/>
          <w14:textFill>
            <w14:solidFill>
              <w14:schemeClr w14:val="tx1"/>
            </w14:solidFill>
          </w14:textFill>
        </w:rPr>
        <w:t>各</w:t>
      </w:r>
      <w:r>
        <w:rPr>
          <w:rFonts w:hint="eastAsia" w:ascii="楷体" w:hAnsi="楷体" w:eastAsia="楷体" w:cs="楷体"/>
          <w:b/>
          <w:bCs/>
          <w:color w:val="000000" w:themeColor="text1"/>
          <w:sz w:val="32"/>
          <w:szCs w:val="32"/>
          <w14:textFill>
            <w14:solidFill>
              <w14:schemeClr w14:val="tx1"/>
            </w14:solidFill>
          </w14:textFill>
        </w:rPr>
        <w:t>街道办事处，区政府各部门单位</w:t>
      </w:r>
      <w:r>
        <w:rPr>
          <w:rFonts w:hint="eastAsia" w:ascii="仿宋_GB2312" w:hAnsi="仿宋_GB2312" w:eastAsia="仿宋_GB2312" w:cs="仿宋_GB2312"/>
          <w:b/>
          <w:bCs/>
          <w:color w:val="000000" w:themeColor="text1"/>
          <w:sz w:val="32"/>
          <w:szCs w:val="32"/>
          <w14:textFill>
            <w14:solidFill>
              <w14:schemeClr w14:val="tx1"/>
            </w14:solidFill>
          </w14:textFill>
        </w:rPr>
        <w:t>）</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40" w:lineRule="exact"/>
        <w:ind w:left="0" w:right="0" w:firstLine="643" w:firstLineChars="200"/>
        <w:textAlignment w:val="auto"/>
        <w:rPr>
          <w:rFonts w:hint="eastAsia" w:ascii="楷体" w:hAnsi="楷体" w:eastAsia="楷体" w:cs="楷体"/>
          <w:b/>
          <w:bCs/>
          <w:color w:val="000000" w:themeColor="text1"/>
          <w:sz w:val="32"/>
          <w:szCs w:val="32"/>
          <w14:textFill>
            <w14:solidFill>
              <w14:schemeClr w14:val="tx1"/>
            </w14:solidFill>
          </w14:textFill>
        </w:rPr>
      </w:pPr>
      <w:r>
        <w:rPr>
          <w:rFonts w:hint="eastAsia" w:ascii="楷体" w:hAnsi="楷体" w:eastAsia="楷体" w:cs="楷体"/>
          <w:b/>
          <w:bCs/>
          <w:color w:val="000000" w:themeColor="text1"/>
          <w:sz w:val="32"/>
          <w:szCs w:val="32"/>
          <w14:textFill>
            <w14:solidFill>
              <w14:schemeClr w14:val="tx1"/>
            </w14:solidFill>
          </w14:textFill>
        </w:rPr>
        <w:t>（</w:t>
      </w:r>
      <w:r>
        <w:rPr>
          <w:rFonts w:hint="eastAsia" w:ascii="楷体" w:hAnsi="楷体" w:eastAsia="楷体" w:cs="楷体"/>
          <w:b/>
          <w:bCs/>
          <w:color w:val="000000" w:themeColor="text1"/>
          <w:sz w:val="32"/>
          <w:szCs w:val="32"/>
          <w:lang w:val="en-US" w:eastAsia="zh-CN"/>
          <w14:textFill>
            <w14:solidFill>
              <w14:schemeClr w14:val="tx1"/>
            </w14:solidFill>
          </w14:textFill>
        </w:rPr>
        <w:t>四</w:t>
      </w:r>
      <w:r>
        <w:rPr>
          <w:rFonts w:hint="eastAsia" w:ascii="楷体" w:hAnsi="楷体" w:eastAsia="楷体" w:cs="楷体"/>
          <w:b/>
          <w:bCs/>
          <w:color w:val="000000" w:themeColor="text1"/>
          <w:sz w:val="32"/>
          <w:szCs w:val="32"/>
          <w14:textFill>
            <w14:solidFill>
              <w14:schemeClr w14:val="tx1"/>
            </w14:solidFill>
          </w14:textFill>
        </w:rPr>
        <w:t>）进一步抓好任务落实</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40" w:lineRule="exact"/>
        <w:ind w:left="0" w:right="0" w:firstLine="643" w:firstLineChars="200"/>
        <w:textAlignment w:val="auto"/>
        <w:rPr>
          <w:rFonts w:hint="eastAsia" w:ascii="楷体" w:hAnsi="楷体" w:eastAsia="楷体" w:cs="楷体"/>
          <w:b/>
          <w:bCs/>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40.</w:t>
      </w:r>
      <w:r>
        <w:rPr>
          <w:rFonts w:hint="eastAsia" w:ascii="仿宋_GB2312" w:hAnsi="仿宋_GB2312" w:eastAsia="仿宋_GB2312" w:cs="仿宋_GB2312"/>
          <w:b/>
          <w:bCs/>
          <w:color w:val="000000" w:themeColor="text1"/>
          <w:sz w:val="32"/>
          <w:szCs w:val="32"/>
          <w14:textFill>
            <w14:solidFill>
              <w14:schemeClr w14:val="tx1"/>
            </w14:solidFill>
          </w14:textFill>
        </w:rPr>
        <w:t>对本要点提出的涉及本</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辖区</w:t>
      </w:r>
      <w:r>
        <w:rPr>
          <w:rFonts w:hint="eastAsia" w:ascii="仿宋_GB2312" w:hAnsi="仿宋_GB2312" w:eastAsia="仿宋_GB2312" w:cs="仿宋_GB2312"/>
          <w:b/>
          <w:bCs/>
          <w:color w:val="000000" w:themeColor="text1"/>
          <w:sz w:val="32"/>
          <w:szCs w:val="32"/>
          <w14:textFill>
            <w14:solidFill>
              <w14:schemeClr w14:val="tx1"/>
            </w14:solidFill>
          </w14:textFill>
        </w:rPr>
        <w:t>、本系统的重点任务，梳理形成工作台账，加强监督，确保落实到位。对上一年度工作要点落实情况开展回头看，重点针对有明确责任主体和时限要求的工作任务，逐项核查落实情况，未完成的要依法督促整改。</w:t>
      </w:r>
      <w:r>
        <w:rPr>
          <w:rFonts w:hint="eastAsia" w:ascii="楷体" w:hAnsi="楷体" w:eastAsia="楷体" w:cs="楷体"/>
          <w:b/>
          <w:bCs/>
          <w:color w:val="000000" w:themeColor="text1"/>
          <w:sz w:val="32"/>
          <w:szCs w:val="32"/>
          <w:lang w:val="en-US" w:eastAsia="zh-CN"/>
          <w14:textFill>
            <w14:solidFill>
              <w14:schemeClr w14:val="tx1"/>
            </w14:solidFill>
          </w14:textFill>
        </w:rPr>
        <w:t>(</w:t>
      </w:r>
      <w:r>
        <w:rPr>
          <w:rFonts w:hint="eastAsia" w:ascii="楷体" w:hAnsi="楷体" w:eastAsia="楷体" w:cs="楷体"/>
          <w:b/>
          <w:bCs/>
          <w:color w:val="000000" w:themeColor="text1"/>
          <w:sz w:val="32"/>
          <w:szCs w:val="32"/>
          <w14:textFill>
            <w14:solidFill>
              <w14:schemeClr w14:val="tx1"/>
            </w14:solidFill>
          </w14:textFill>
        </w:rPr>
        <w:t>责任单位：各镇人民政府、</w:t>
      </w:r>
      <w:r>
        <w:rPr>
          <w:rFonts w:hint="eastAsia" w:ascii="楷体" w:hAnsi="楷体" w:eastAsia="楷体" w:cs="楷体"/>
          <w:b/>
          <w:bCs/>
          <w:color w:val="000000" w:themeColor="text1"/>
          <w:sz w:val="32"/>
          <w:szCs w:val="32"/>
          <w:lang w:val="en-US" w:eastAsia="zh-CN"/>
          <w14:textFill>
            <w14:solidFill>
              <w14:schemeClr w14:val="tx1"/>
            </w14:solidFill>
          </w14:textFill>
        </w:rPr>
        <w:t>各</w:t>
      </w:r>
      <w:r>
        <w:rPr>
          <w:rFonts w:hint="eastAsia" w:ascii="楷体" w:hAnsi="楷体" w:eastAsia="楷体" w:cs="楷体"/>
          <w:b/>
          <w:bCs/>
          <w:color w:val="000000" w:themeColor="text1"/>
          <w:sz w:val="32"/>
          <w:szCs w:val="32"/>
          <w14:textFill>
            <w14:solidFill>
              <w14:schemeClr w14:val="tx1"/>
            </w14:solidFill>
          </w14:textFill>
        </w:rPr>
        <w:t>街道办事处，区政府各部门单位</w:t>
      </w:r>
      <w:r>
        <w:rPr>
          <w:rFonts w:hint="eastAsia" w:ascii="楷体" w:hAnsi="楷体" w:eastAsia="楷体" w:cs="楷体"/>
          <w:b/>
          <w:bCs/>
          <w:color w:val="000000" w:themeColor="text1"/>
          <w:sz w:val="32"/>
          <w:szCs w:val="32"/>
          <w:lang w:val="en-US" w:eastAsia="zh-CN"/>
          <w14:textFill>
            <w14:solidFill>
              <w14:schemeClr w14:val="tx1"/>
            </w14:solidFill>
          </w14:textFill>
        </w:rPr>
        <w:t>)</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40" w:lineRule="exact"/>
        <w:ind w:left="0" w:right="0" w:firstLine="643" w:firstLineChars="200"/>
        <w:textAlignment w:val="auto"/>
        <w:rPr>
          <w:rFonts w:hint="default" w:ascii="仿宋_GB2312" w:hAnsi="仿宋_GB2312" w:eastAsia="仿宋_GB2312" w:cs="仿宋_GB2312"/>
          <w:b/>
          <w:bCs/>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bCs/>
          <w:color w:val="000000" w:themeColor="text1"/>
          <w:sz w:val="32"/>
          <w:szCs w:val="32"/>
          <w14:textFill>
            <w14:solidFill>
              <w14:schemeClr w14:val="tx1"/>
            </w14:solidFill>
          </w14:textFill>
        </w:rPr>
        <w:t>各</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镇（街）</w:t>
      </w:r>
      <w:r>
        <w:rPr>
          <w:rFonts w:hint="eastAsia" w:ascii="仿宋_GB2312" w:hAnsi="仿宋_GB2312" w:eastAsia="仿宋_GB2312" w:cs="仿宋_GB2312"/>
          <w:b/>
          <w:bCs/>
          <w:color w:val="000000" w:themeColor="text1"/>
          <w:sz w:val="32"/>
          <w:szCs w:val="32"/>
          <w14:textFill>
            <w14:solidFill>
              <w14:schemeClr w14:val="tx1"/>
            </w14:solidFill>
          </w14:textFill>
        </w:rPr>
        <w:t>、各部门</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单位</w:t>
      </w:r>
      <w:r>
        <w:rPr>
          <w:rFonts w:hint="eastAsia" w:ascii="仿宋_GB2312" w:hAnsi="仿宋_GB2312" w:eastAsia="仿宋_GB2312" w:cs="仿宋_GB2312"/>
          <w:b/>
          <w:bCs/>
          <w:color w:val="000000" w:themeColor="text1"/>
          <w:sz w:val="32"/>
          <w:szCs w:val="32"/>
          <w14:textFill>
            <w14:solidFill>
              <w14:schemeClr w14:val="tx1"/>
            </w14:solidFill>
          </w14:textFill>
        </w:rPr>
        <w:t>要将本要点落实情况纳入政府信息公开工作年度报告并予以公开，接受社会监督。</w:t>
      </w:r>
    </w:p>
    <w:sectPr>
      <w:footerReference r:id="rId3" w:type="default"/>
      <w:pgSz w:w="11906" w:h="16838"/>
      <w:pgMar w:top="1644" w:right="1644" w:bottom="1644" w:left="1644"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0000000000000000000"/>
    <w:charset w:val="00"/>
    <w:family w:val="auto"/>
    <w:pitch w:val="default"/>
    <w:sig w:usb0="00000000" w:usb1="00000000" w:usb2="00000000" w:usb3="00000000" w:csb0="00000000"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De54oUAgAAEwQAAA4AAABkcnMvZTJvRG9jLnhtbK1TTY7TMBTeI3EH&#10;y3uatBW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nr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wN7nihQCAAATBAAADgAAAAAAAAAB&#10;ACAAAAAfAQAAZHJzL2Uyb0RvYy54bWxQSwUGAAAAAAYABgBZAQAApQUAAAAA&#10;">
              <v:fill on="f" focussize="0,0"/>
              <v:stroke on="f" weight="0.5pt"/>
              <v:imagedata o:title=""/>
              <o:lock v:ext="edit" aspectratio="f"/>
              <v:textbox inset="0mm,0mm,0mm,0mm" style="mso-fit-shape-to-text:t;">
                <w:txbxContent>
                  <w:p>
                    <w:pPr>
                      <w:pStyle w:val="2"/>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8DBA3B4"/>
    <w:multiLevelType w:val="singleLevel"/>
    <w:tmpl w:val="F8DBA3B4"/>
    <w:lvl w:ilvl="0" w:tentative="0">
      <w:start w:val="3"/>
      <w:numFmt w:val="chineseCounting"/>
      <w:suff w:val="nothing"/>
      <w:lvlText w:val="（%1）"/>
      <w:lvlJc w:val="left"/>
      <w:pPr>
        <w:ind w:left="640" w:leftChars="0" w:firstLine="0" w:firstLineChars="0"/>
      </w:pPr>
      <w:rPr>
        <w:rFonts w:hint="eastAsia"/>
      </w:rPr>
    </w:lvl>
  </w:abstractNum>
  <w:abstractNum w:abstractNumId="1">
    <w:nsid w:val="143858B2"/>
    <w:multiLevelType w:val="singleLevel"/>
    <w:tmpl w:val="143858B2"/>
    <w:lvl w:ilvl="0" w:tentative="0">
      <w:start w:val="2"/>
      <w:numFmt w:val="chineseCounting"/>
      <w:suff w:val="nothing"/>
      <w:lvlText w:val="（%1）"/>
      <w:lvlJc w:val="left"/>
      <w:pPr>
        <w:ind w:left="640" w:leftChars="0" w:firstLine="0" w:firstLineChars="0"/>
      </w:pPr>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3D473CC"/>
    <w:rsid w:val="0378212F"/>
    <w:rsid w:val="03D473CC"/>
    <w:rsid w:val="06245946"/>
    <w:rsid w:val="06851D5C"/>
    <w:rsid w:val="093F771B"/>
    <w:rsid w:val="09FE637C"/>
    <w:rsid w:val="0C422F09"/>
    <w:rsid w:val="125D08E4"/>
    <w:rsid w:val="175B5F32"/>
    <w:rsid w:val="177D1B08"/>
    <w:rsid w:val="19F75AC9"/>
    <w:rsid w:val="1A14441A"/>
    <w:rsid w:val="1AD766E9"/>
    <w:rsid w:val="2AAB36AC"/>
    <w:rsid w:val="2E934066"/>
    <w:rsid w:val="2FB007E6"/>
    <w:rsid w:val="2FE72061"/>
    <w:rsid w:val="322563EF"/>
    <w:rsid w:val="349C3F85"/>
    <w:rsid w:val="37D92209"/>
    <w:rsid w:val="38861F0A"/>
    <w:rsid w:val="3D313589"/>
    <w:rsid w:val="3D3232BE"/>
    <w:rsid w:val="3F29425D"/>
    <w:rsid w:val="417D01CF"/>
    <w:rsid w:val="460636D6"/>
    <w:rsid w:val="4985330A"/>
    <w:rsid w:val="4EC32124"/>
    <w:rsid w:val="502609B9"/>
    <w:rsid w:val="54883F00"/>
    <w:rsid w:val="5664048B"/>
    <w:rsid w:val="58777E87"/>
    <w:rsid w:val="5AEA42E6"/>
    <w:rsid w:val="62752CAB"/>
    <w:rsid w:val="6BB01DE1"/>
    <w:rsid w:val="6EEE1FED"/>
    <w:rsid w:val="76B63577"/>
    <w:rsid w:val="771F7083"/>
    <w:rsid w:val="7BB947AF"/>
    <w:rsid w:val="7EB870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 w:type="character" w:styleId="8">
    <w:name w:val="FollowedHyperlink"/>
    <w:basedOn w:val="6"/>
    <w:qFormat/>
    <w:uiPriority w:val="0"/>
    <w:rPr>
      <w:color w:val="800080"/>
      <w:u w:val="none"/>
    </w:rPr>
  </w:style>
  <w:style w:type="character" w:styleId="9">
    <w:name w:val="Hyperlink"/>
    <w:basedOn w:val="6"/>
    <w:uiPriority w:val="0"/>
    <w:rPr>
      <w:color w:val="0000FF"/>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TotalTime>
  <ScaleCrop>false</ScaleCrop>
  <LinksUpToDate>false</LinksUpToDate>
  <CharactersWithSpaces>0</CharactersWithSpaces>
  <Application>WPS Office_11.8.6.8556_F1E327BC-269C-435d-A152-05C5408002CA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2021-06-16T03:28:00Z</dcterms:created>
  <dc:creator>lenovo</dc:creator>
  <cp:lastModifiedBy>lenovo</cp:lastModifiedBy>
  <cp:lastPrinted>2021-07-16T08:27:00Z</cp:lastPrinted>
  <dcterms:modified xsi:type="dcterms:W3CDTF">2021-08-04T03:13:44Z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2052-11.8.6.8556</vt:lpwstr>
  </property>
</Properties>
</file>