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240" w:lineRule="auto"/>
        <w:ind w:left="0" w:firstLine="645"/>
        <w:jc w:val="left"/>
        <w:textAlignment w:val="auto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7"/>
          <w:szCs w:val="27"/>
        </w:rPr>
      </w:pPr>
      <w:bookmarkStart w:id="1" w:name="_GoBack"/>
      <w:r>
        <w:rPr>
          <w:rFonts w:hint="eastAsia" w:ascii="宋体" w:hAnsi="宋体" w:eastAsia="宋体" w:cs="宋体"/>
          <w:b/>
          <w:bCs/>
          <w:i w:val="0"/>
          <w:caps w:val="0"/>
          <w:color w:val="000000"/>
          <w:spacing w:val="0"/>
          <w:sz w:val="32"/>
          <w:szCs w:val="32"/>
        </w:rPr>
        <w:t>市中区市场监管局2020年度政府信息公开工作年度报告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240" w:lineRule="auto"/>
        <w:ind w:left="0" w:firstLine="645"/>
        <w:jc w:val="both"/>
        <w:textAlignment w:val="auto"/>
        <w:rPr>
          <w:rFonts w:ascii="sans-serif" w:hAnsi="sans-serif" w:eastAsia="sans-serif" w:cs="sans-serif"/>
          <w:b w:val="0"/>
          <w:i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7"/>
          <w:szCs w:val="27"/>
        </w:rPr>
        <w:t>一、总体情况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firstLine="645"/>
        <w:jc w:val="both"/>
        <w:textAlignment w:val="auto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7"/>
          <w:szCs w:val="27"/>
        </w:rPr>
        <w:t>区市场监管局政府信息公开工作在区委区政府的正确指导下，深入贯彻《中华人民共和国政府信息公开条例》（以下简称新《条例》），紧紧围绕机构改革赋予我局的政务职能，加强政务公开工作标准化和规范化建设，提高工作水平，政务公开工作取得良好成效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firstLine="645"/>
        <w:jc w:val="both"/>
        <w:textAlignment w:val="auto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7"/>
          <w:szCs w:val="27"/>
        </w:rPr>
        <w:t>根据《条例》的要求，遵循公正、公平、合法、便民的原则，积极推进政府信息公开工作：（1）按时发布本部门年度财政预算决算、三公经费信息等，推动部门项目资金使用情况的公开。（2）及时公开我局制订的规范性文件，充分保障人民群众的知情权，使政策执行更加阳光透明。（3）依法依规公开监管和执法信息，提高监管效能和公正性，增强监管威慑力和公信力。下表为我局上述相关工作情况统计及说明，如对本报告有任何疑问，请联系市中区市场监管局办公室，电话：0632-3089126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firstLine="0"/>
        <w:textAlignment w:val="auto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27"/>
          <w:szCs w:val="27"/>
        </w:rPr>
      </w:pPr>
      <w:r>
        <w:rPr>
          <w:rFonts w:ascii="黑体" w:hAnsi="宋体" w:eastAsia="黑体" w:cs="黑体"/>
          <w:b w:val="0"/>
          <w:i w:val="0"/>
          <w:caps w:val="0"/>
          <w:color w:val="000000"/>
          <w:spacing w:val="0"/>
          <w:sz w:val="31"/>
          <w:szCs w:val="31"/>
        </w:rPr>
        <w:t>  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firstLine="645"/>
        <w:textAlignment w:val="auto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27"/>
          <w:szCs w:val="27"/>
        </w:rPr>
      </w:pPr>
      <w:r>
        <w:rPr>
          <w:rFonts w:hint="eastAsia" w:ascii="黑体" w:hAnsi="宋体" w:eastAsia="黑体" w:cs="黑体"/>
          <w:b w:val="0"/>
          <w:i w:val="0"/>
          <w:caps w:val="0"/>
          <w:color w:val="000000"/>
          <w:spacing w:val="0"/>
          <w:sz w:val="31"/>
          <w:szCs w:val="31"/>
        </w:rPr>
        <w:t>二、主动公开政府信息情况</w:t>
      </w:r>
    </w:p>
    <w:tbl>
      <w:tblPr>
        <w:tblW w:w="814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75" w:type="dxa"/>
          <w:left w:w="150" w:type="dxa"/>
          <w:bottom w:w="75" w:type="dxa"/>
          <w:right w:w="150" w:type="dxa"/>
        </w:tblCellMar>
      </w:tblPr>
      <w:tblGrid>
        <w:gridCol w:w="2987"/>
        <w:gridCol w:w="1803"/>
        <w:gridCol w:w="319"/>
        <w:gridCol w:w="1218"/>
        <w:gridCol w:w="181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495" w:hRule="atLeast"/>
        </w:trPr>
        <w:tc>
          <w:tcPr>
            <w:tcW w:w="8145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C6D9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第二十条第（一）项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885" w:hRule="atLeast"/>
        </w:trPr>
        <w:tc>
          <w:tcPr>
            <w:tcW w:w="29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信息内容</w:t>
            </w:r>
          </w:p>
        </w:tc>
        <w:tc>
          <w:tcPr>
            <w:tcW w:w="180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本年新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制作数量</w:t>
            </w:r>
          </w:p>
        </w:tc>
        <w:tc>
          <w:tcPr>
            <w:tcW w:w="153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本年新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公开数量</w:t>
            </w:r>
          </w:p>
        </w:tc>
        <w:tc>
          <w:tcPr>
            <w:tcW w:w="18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对外公开总数量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525" w:hRule="atLeast"/>
        </w:trPr>
        <w:tc>
          <w:tcPr>
            <w:tcW w:w="29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规章</w:t>
            </w:r>
          </w:p>
        </w:tc>
        <w:tc>
          <w:tcPr>
            <w:tcW w:w="180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153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18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465" w:hRule="atLeast"/>
        </w:trPr>
        <w:tc>
          <w:tcPr>
            <w:tcW w:w="29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规范性文件</w:t>
            </w:r>
          </w:p>
        </w:tc>
        <w:tc>
          <w:tcPr>
            <w:tcW w:w="180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1</w:t>
            </w:r>
          </w:p>
        </w:tc>
        <w:tc>
          <w:tcPr>
            <w:tcW w:w="153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1</w:t>
            </w:r>
          </w:p>
        </w:tc>
        <w:tc>
          <w:tcPr>
            <w:tcW w:w="18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480" w:hRule="atLeast"/>
        </w:trPr>
        <w:tc>
          <w:tcPr>
            <w:tcW w:w="8145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C6D9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第二十条第（五）项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630" w:hRule="atLeast"/>
        </w:trPr>
        <w:tc>
          <w:tcPr>
            <w:tcW w:w="29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信息内容</w:t>
            </w:r>
          </w:p>
        </w:tc>
        <w:tc>
          <w:tcPr>
            <w:tcW w:w="180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上一年项目数量</w:t>
            </w:r>
          </w:p>
        </w:tc>
        <w:tc>
          <w:tcPr>
            <w:tcW w:w="153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本年增/减</w:t>
            </w:r>
          </w:p>
        </w:tc>
        <w:tc>
          <w:tcPr>
            <w:tcW w:w="18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处理决定数量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525" w:hRule="atLeast"/>
        </w:trPr>
        <w:tc>
          <w:tcPr>
            <w:tcW w:w="29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行政许可</w:t>
            </w:r>
          </w:p>
        </w:tc>
        <w:tc>
          <w:tcPr>
            <w:tcW w:w="212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12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18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555" w:hRule="atLeast"/>
        </w:trPr>
        <w:tc>
          <w:tcPr>
            <w:tcW w:w="29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其他对外管理服务事项</w:t>
            </w:r>
          </w:p>
        </w:tc>
        <w:tc>
          <w:tcPr>
            <w:tcW w:w="212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12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18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405" w:hRule="atLeast"/>
        </w:trPr>
        <w:tc>
          <w:tcPr>
            <w:tcW w:w="8145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C6D9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第二十条第（六）项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630" w:hRule="atLeast"/>
        </w:trPr>
        <w:tc>
          <w:tcPr>
            <w:tcW w:w="29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信息内容</w:t>
            </w:r>
          </w:p>
        </w:tc>
        <w:tc>
          <w:tcPr>
            <w:tcW w:w="180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上一年项目数量</w:t>
            </w:r>
          </w:p>
        </w:tc>
        <w:tc>
          <w:tcPr>
            <w:tcW w:w="153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本年增/减</w:t>
            </w:r>
          </w:p>
        </w:tc>
        <w:tc>
          <w:tcPr>
            <w:tcW w:w="18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处理决定数量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435" w:hRule="atLeast"/>
        </w:trPr>
        <w:tc>
          <w:tcPr>
            <w:tcW w:w="29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行政处罚</w:t>
            </w:r>
          </w:p>
        </w:tc>
        <w:tc>
          <w:tcPr>
            <w:tcW w:w="212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</w:pPr>
            <w:r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　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88</w:t>
            </w:r>
          </w:p>
        </w:tc>
        <w:tc>
          <w:tcPr>
            <w:tcW w:w="12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</w:pPr>
            <w:r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　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增加88</w:t>
            </w:r>
          </w:p>
        </w:tc>
        <w:tc>
          <w:tcPr>
            <w:tcW w:w="18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</w:pPr>
            <w:r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　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176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405" w:hRule="atLeast"/>
        </w:trPr>
        <w:tc>
          <w:tcPr>
            <w:tcW w:w="29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行政强制</w:t>
            </w:r>
          </w:p>
        </w:tc>
        <w:tc>
          <w:tcPr>
            <w:tcW w:w="212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</w:pPr>
            <w:r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　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19</w:t>
            </w:r>
          </w:p>
        </w:tc>
        <w:tc>
          <w:tcPr>
            <w:tcW w:w="12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</w:pPr>
            <w:r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　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减少13</w:t>
            </w:r>
          </w:p>
        </w:tc>
        <w:tc>
          <w:tcPr>
            <w:tcW w:w="18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</w:pPr>
            <w:r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　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480" w:hRule="atLeast"/>
        </w:trPr>
        <w:tc>
          <w:tcPr>
            <w:tcW w:w="8145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C6D9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第二十条第（八）项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270" w:hRule="atLeast"/>
        </w:trPr>
        <w:tc>
          <w:tcPr>
            <w:tcW w:w="29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信息内容</w:t>
            </w:r>
          </w:p>
        </w:tc>
        <w:tc>
          <w:tcPr>
            <w:tcW w:w="212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上一年项目数量</w:t>
            </w:r>
          </w:p>
        </w:tc>
        <w:tc>
          <w:tcPr>
            <w:tcW w:w="303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本年增/减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555" w:hRule="atLeast"/>
        </w:trPr>
        <w:tc>
          <w:tcPr>
            <w:tcW w:w="29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行政事业性收费</w:t>
            </w:r>
          </w:p>
        </w:tc>
        <w:tc>
          <w:tcPr>
            <w:tcW w:w="212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303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480" w:hRule="atLeast"/>
        </w:trPr>
        <w:tc>
          <w:tcPr>
            <w:tcW w:w="8145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C6D9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第二十条第（九）项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585" w:hRule="atLeast"/>
        </w:trPr>
        <w:tc>
          <w:tcPr>
            <w:tcW w:w="29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信息内容</w:t>
            </w:r>
          </w:p>
        </w:tc>
        <w:tc>
          <w:tcPr>
            <w:tcW w:w="212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采购项目数量</w:t>
            </w:r>
          </w:p>
        </w:tc>
        <w:tc>
          <w:tcPr>
            <w:tcW w:w="303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采购总金额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540" w:hRule="atLeast"/>
        </w:trPr>
        <w:tc>
          <w:tcPr>
            <w:tcW w:w="29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政府集中采购</w:t>
            </w:r>
          </w:p>
        </w:tc>
        <w:tc>
          <w:tcPr>
            <w:tcW w:w="212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1</w:t>
            </w:r>
          </w:p>
        </w:tc>
        <w:tc>
          <w:tcPr>
            <w:tcW w:w="303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79.9万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c>
          <w:tcPr>
            <w:tcW w:w="29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180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3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12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18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</w:tr>
    </w:tbl>
    <w:p>
      <w:pPr>
        <w:pStyle w:val="2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firstLine="0"/>
        <w:textAlignment w:val="auto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27"/>
          <w:szCs w:val="27"/>
        </w:rPr>
      </w:pPr>
      <w:r>
        <w:rPr>
          <w:rFonts w:hint="eastAsia" w:ascii="黑体" w:hAnsi="宋体" w:eastAsia="黑体" w:cs="黑体"/>
          <w:b w:val="0"/>
          <w:i w:val="0"/>
          <w:caps w:val="0"/>
          <w:color w:val="000000"/>
          <w:spacing w:val="0"/>
          <w:sz w:val="31"/>
          <w:szCs w:val="31"/>
        </w:rPr>
        <w:t>三、收到和处理政府信息公开申请情况</w:t>
      </w:r>
    </w:p>
    <w:tbl>
      <w:tblPr>
        <w:tblW w:w="913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75" w:type="dxa"/>
          <w:left w:w="150" w:type="dxa"/>
          <w:bottom w:w="75" w:type="dxa"/>
          <w:right w:w="150" w:type="dxa"/>
        </w:tblCellMar>
      </w:tblPr>
      <w:tblGrid>
        <w:gridCol w:w="615"/>
        <w:gridCol w:w="825"/>
        <w:gridCol w:w="2259"/>
        <w:gridCol w:w="719"/>
        <w:gridCol w:w="749"/>
        <w:gridCol w:w="749"/>
        <w:gridCol w:w="883"/>
        <w:gridCol w:w="898"/>
        <w:gridCol w:w="719"/>
        <w:gridCol w:w="71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345" w:hRule="atLeast"/>
        </w:trPr>
        <w:tc>
          <w:tcPr>
            <w:tcW w:w="3699" w:type="dxa"/>
            <w:gridSpan w:val="3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（本列数据的勾稽关系为：第一项加第二项之和，等于第三项加第四项之和）</w:t>
            </w:r>
          </w:p>
        </w:tc>
        <w:tc>
          <w:tcPr>
            <w:tcW w:w="5436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申请人情况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360" w:hRule="atLeast"/>
        </w:trPr>
        <w:tc>
          <w:tcPr>
            <w:tcW w:w="3699" w:type="dxa"/>
            <w:gridSpan w:val="3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719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自然人</w:t>
            </w:r>
          </w:p>
        </w:tc>
        <w:tc>
          <w:tcPr>
            <w:tcW w:w="3998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法人或其他组织</w:t>
            </w:r>
          </w:p>
        </w:tc>
        <w:tc>
          <w:tcPr>
            <w:tcW w:w="719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总计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690" w:hRule="atLeast"/>
        </w:trPr>
        <w:tc>
          <w:tcPr>
            <w:tcW w:w="3699" w:type="dxa"/>
            <w:gridSpan w:val="3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719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7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商业企业</w:t>
            </w:r>
          </w:p>
        </w:tc>
        <w:tc>
          <w:tcPr>
            <w:tcW w:w="7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科研机构</w:t>
            </w:r>
          </w:p>
        </w:tc>
        <w:tc>
          <w:tcPr>
            <w:tcW w:w="8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社会公益组织</w:t>
            </w:r>
          </w:p>
        </w:tc>
        <w:tc>
          <w:tcPr>
            <w:tcW w:w="8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法律服务机构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其他</w:t>
            </w:r>
          </w:p>
        </w:tc>
        <w:tc>
          <w:tcPr>
            <w:tcW w:w="719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345" w:hRule="atLeast"/>
        </w:trPr>
        <w:tc>
          <w:tcPr>
            <w:tcW w:w="36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一、本年新收政府信息公开申请数量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0 </w:t>
            </w:r>
          </w:p>
        </w:tc>
        <w:tc>
          <w:tcPr>
            <w:tcW w:w="7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7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0 </w:t>
            </w:r>
          </w:p>
        </w:tc>
        <w:tc>
          <w:tcPr>
            <w:tcW w:w="8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8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0 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345" w:hRule="atLeast"/>
        </w:trPr>
        <w:tc>
          <w:tcPr>
            <w:tcW w:w="36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二、上年结转政府信息公开申请数量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0 </w:t>
            </w:r>
          </w:p>
        </w:tc>
        <w:tc>
          <w:tcPr>
            <w:tcW w:w="7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0 </w:t>
            </w:r>
          </w:p>
        </w:tc>
        <w:tc>
          <w:tcPr>
            <w:tcW w:w="7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0 </w:t>
            </w:r>
          </w:p>
        </w:tc>
        <w:tc>
          <w:tcPr>
            <w:tcW w:w="8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0 </w:t>
            </w:r>
          </w:p>
        </w:tc>
        <w:tc>
          <w:tcPr>
            <w:tcW w:w="8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0 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345" w:hRule="atLeast"/>
        </w:trPr>
        <w:tc>
          <w:tcPr>
            <w:tcW w:w="615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三、本年度办理结果</w:t>
            </w:r>
          </w:p>
        </w:tc>
        <w:tc>
          <w:tcPr>
            <w:tcW w:w="308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</w:pPr>
            <w:r>
              <w:rPr>
                <w:rFonts w:ascii="楷体" w:hAnsi="楷体" w:eastAsia="楷体" w:cs="楷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（一）予以公开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0 </w:t>
            </w:r>
          </w:p>
        </w:tc>
        <w:tc>
          <w:tcPr>
            <w:tcW w:w="7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0 </w:t>
            </w:r>
          </w:p>
        </w:tc>
        <w:tc>
          <w:tcPr>
            <w:tcW w:w="7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0 </w:t>
            </w:r>
          </w:p>
        </w:tc>
        <w:tc>
          <w:tcPr>
            <w:tcW w:w="8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0 </w:t>
            </w:r>
          </w:p>
        </w:tc>
        <w:tc>
          <w:tcPr>
            <w:tcW w:w="8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705" w:hRule="atLeast"/>
        </w:trPr>
        <w:tc>
          <w:tcPr>
            <w:tcW w:w="61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308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</w:pPr>
            <w:r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（二）部分公开（区分处理的，只计这一情形，不计其他情形）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0 </w:t>
            </w:r>
          </w:p>
        </w:tc>
        <w:tc>
          <w:tcPr>
            <w:tcW w:w="7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0 </w:t>
            </w:r>
          </w:p>
        </w:tc>
        <w:tc>
          <w:tcPr>
            <w:tcW w:w="7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8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0 </w:t>
            </w:r>
          </w:p>
        </w:tc>
        <w:tc>
          <w:tcPr>
            <w:tcW w:w="8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0 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0 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360" w:hRule="atLeast"/>
        </w:trPr>
        <w:tc>
          <w:tcPr>
            <w:tcW w:w="61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825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</w:pPr>
            <w:r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（三）不予公开</w:t>
            </w:r>
          </w:p>
        </w:tc>
        <w:tc>
          <w:tcPr>
            <w:tcW w:w="22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</w:pPr>
            <w:r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1.属于国家秘密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7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7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8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0 </w:t>
            </w:r>
          </w:p>
        </w:tc>
        <w:tc>
          <w:tcPr>
            <w:tcW w:w="8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0 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690" w:hRule="atLeast"/>
        </w:trPr>
        <w:tc>
          <w:tcPr>
            <w:tcW w:w="61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82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22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</w:pPr>
            <w:r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2.其他法律行政法规禁止公开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7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7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8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0 </w:t>
            </w:r>
          </w:p>
        </w:tc>
        <w:tc>
          <w:tcPr>
            <w:tcW w:w="8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0 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360" w:hRule="atLeast"/>
        </w:trPr>
        <w:tc>
          <w:tcPr>
            <w:tcW w:w="61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82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22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</w:pPr>
            <w:r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3.危及“三安全一稳定”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0 </w:t>
            </w:r>
          </w:p>
        </w:tc>
        <w:tc>
          <w:tcPr>
            <w:tcW w:w="7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7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8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0 </w:t>
            </w:r>
          </w:p>
        </w:tc>
        <w:tc>
          <w:tcPr>
            <w:tcW w:w="8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0 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345" w:hRule="atLeast"/>
        </w:trPr>
        <w:tc>
          <w:tcPr>
            <w:tcW w:w="61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82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22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</w:pPr>
            <w:r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4.保护第三方合法权益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0 </w:t>
            </w:r>
          </w:p>
        </w:tc>
        <w:tc>
          <w:tcPr>
            <w:tcW w:w="7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7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8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0 </w:t>
            </w:r>
          </w:p>
        </w:tc>
        <w:tc>
          <w:tcPr>
            <w:tcW w:w="8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0 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690" w:hRule="atLeast"/>
        </w:trPr>
        <w:tc>
          <w:tcPr>
            <w:tcW w:w="61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82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22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</w:pPr>
            <w:r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5.属于三类内部事务信息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7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7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8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0 </w:t>
            </w:r>
          </w:p>
        </w:tc>
        <w:tc>
          <w:tcPr>
            <w:tcW w:w="8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0 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360" w:hRule="atLeast"/>
        </w:trPr>
        <w:tc>
          <w:tcPr>
            <w:tcW w:w="61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82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22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</w:pPr>
            <w:r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6.属于四类过程性信息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7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7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8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0 </w:t>
            </w:r>
          </w:p>
        </w:tc>
        <w:tc>
          <w:tcPr>
            <w:tcW w:w="8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0 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345" w:hRule="atLeast"/>
        </w:trPr>
        <w:tc>
          <w:tcPr>
            <w:tcW w:w="61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82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22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</w:pPr>
            <w:r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7.属于行政执法案卷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0 </w:t>
            </w:r>
          </w:p>
        </w:tc>
        <w:tc>
          <w:tcPr>
            <w:tcW w:w="7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7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8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0 </w:t>
            </w:r>
          </w:p>
        </w:tc>
        <w:tc>
          <w:tcPr>
            <w:tcW w:w="8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0 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360" w:hRule="atLeast"/>
        </w:trPr>
        <w:tc>
          <w:tcPr>
            <w:tcW w:w="61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82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22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</w:pPr>
            <w:r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8.属于行政查询事项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7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7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8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0 </w:t>
            </w:r>
          </w:p>
        </w:tc>
        <w:tc>
          <w:tcPr>
            <w:tcW w:w="8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0 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705" w:hRule="atLeast"/>
        </w:trPr>
        <w:tc>
          <w:tcPr>
            <w:tcW w:w="61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825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</w:pPr>
            <w:r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（四）无法提供</w:t>
            </w:r>
          </w:p>
        </w:tc>
        <w:tc>
          <w:tcPr>
            <w:tcW w:w="22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</w:pPr>
            <w:r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1.本机关不掌握相关政府信息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0 </w:t>
            </w:r>
          </w:p>
        </w:tc>
        <w:tc>
          <w:tcPr>
            <w:tcW w:w="7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7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8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0 </w:t>
            </w:r>
          </w:p>
        </w:tc>
        <w:tc>
          <w:tcPr>
            <w:tcW w:w="8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0 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690" w:hRule="atLeast"/>
        </w:trPr>
        <w:tc>
          <w:tcPr>
            <w:tcW w:w="61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82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22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</w:pPr>
            <w:r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2.没有现成信息需要另行制作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0 </w:t>
            </w:r>
          </w:p>
        </w:tc>
        <w:tc>
          <w:tcPr>
            <w:tcW w:w="7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7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8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0 </w:t>
            </w:r>
          </w:p>
        </w:tc>
        <w:tc>
          <w:tcPr>
            <w:tcW w:w="8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0 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705" w:hRule="atLeast"/>
        </w:trPr>
        <w:tc>
          <w:tcPr>
            <w:tcW w:w="61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82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22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</w:pPr>
            <w:r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3.补正后申请内容仍不明确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7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7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8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0 </w:t>
            </w:r>
          </w:p>
        </w:tc>
        <w:tc>
          <w:tcPr>
            <w:tcW w:w="8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0 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345" w:hRule="atLeast"/>
        </w:trPr>
        <w:tc>
          <w:tcPr>
            <w:tcW w:w="61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825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</w:pPr>
            <w:r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（五）不予处理</w:t>
            </w:r>
          </w:p>
        </w:tc>
        <w:tc>
          <w:tcPr>
            <w:tcW w:w="22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</w:pPr>
            <w:r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1.信访举报投诉类申请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0 </w:t>
            </w:r>
          </w:p>
        </w:tc>
        <w:tc>
          <w:tcPr>
            <w:tcW w:w="7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7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8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0 </w:t>
            </w:r>
          </w:p>
        </w:tc>
        <w:tc>
          <w:tcPr>
            <w:tcW w:w="8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0 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360" w:hRule="atLeast"/>
        </w:trPr>
        <w:tc>
          <w:tcPr>
            <w:tcW w:w="61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82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22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</w:pPr>
            <w:r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2.重复申请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7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7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8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0 </w:t>
            </w:r>
          </w:p>
        </w:tc>
        <w:tc>
          <w:tcPr>
            <w:tcW w:w="8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0 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360" w:hRule="atLeast"/>
        </w:trPr>
        <w:tc>
          <w:tcPr>
            <w:tcW w:w="61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82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22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</w:pPr>
            <w:r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3.要求提供公开出版物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0 </w:t>
            </w:r>
          </w:p>
        </w:tc>
        <w:tc>
          <w:tcPr>
            <w:tcW w:w="7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7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8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0 </w:t>
            </w:r>
          </w:p>
        </w:tc>
        <w:tc>
          <w:tcPr>
            <w:tcW w:w="8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0 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705" w:hRule="atLeast"/>
        </w:trPr>
        <w:tc>
          <w:tcPr>
            <w:tcW w:w="61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82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22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</w:pPr>
            <w:r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4.无正当理由大量反复申请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7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7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8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0 </w:t>
            </w:r>
          </w:p>
        </w:tc>
        <w:tc>
          <w:tcPr>
            <w:tcW w:w="8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0 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690" w:hRule="atLeast"/>
        </w:trPr>
        <w:tc>
          <w:tcPr>
            <w:tcW w:w="61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82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22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</w:pPr>
            <w:r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5.要求行政机关确认或重新出具已获取信息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7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7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8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0 </w:t>
            </w:r>
          </w:p>
        </w:tc>
        <w:tc>
          <w:tcPr>
            <w:tcW w:w="8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0 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360" w:hRule="atLeast"/>
        </w:trPr>
        <w:tc>
          <w:tcPr>
            <w:tcW w:w="61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308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</w:pPr>
            <w:r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（六）其他处理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0 </w:t>
            </w:r>
          </w:p>
        </w:tc>
        <w:tc>
          <w:tcPr>
            <w:tcW w:w="7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0 </w:t>
            </w:r>
          </w:p>
        </w:tc>
        <w:tc>
          <w:tcPr>
            <w:tcW w:w="7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8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8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0 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360" w:hRule="atLeast"/>
        </w:trPr>
        <w:tc>
          <w:tcPr>
            <w:tcW w:w="61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308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</w:pPr>
            <w:r>
              <w:rPr>
                <w:rFonts w:hint="eastAsia" w:ascii="楷体" w:hAnsi="楷体" w:eastAsia="楷体" w:cs="楷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（七）总计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7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0 </w:t>
            </w:r>
          </w:p>
        </w:tc>
        <w:tc>
          <w:tcPr>
            <w:tcW w:w="7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8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8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0 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480" w:hRule="atLeast"/>
        </w:trPr>
        <w:tc>
          <w:tcPr>
            <w:tcW w:w="36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四、结转下年度继续办理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7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7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8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8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0 </w:t>
            </w: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sans-serif" w:cs="Calibri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 0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c>
          <w:tcPr>
            <w:tcW w:w="6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8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22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7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7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8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8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7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  <w:r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kern w:val="0"/>
                <w:sz w:val="27"/>
                <w:szCs w:val="27"/>
                <w:bdr w:val="none" w:color="auto" w:sz="0" w:space="0"/>
                <w:lang w:val="en-US" w:eastAsia="zh-CN" w:bidi="ar"/>
              </w:rPr>
              <w:t>      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19"/>
                <w:szCs w:val="19"/>
                <w:bdr w:val="none" w:color="auto" w:sz="0" w:space="0"/>
                <w:lang w:val="en-US" w:eastAsia="zh-CN" w:bidi="ar"/>
              </w:rPr>
              <w:t>               </w:t>
            </w:r>
          </w:p>
        </w:tc>
      </w:tr>
    </w:tbl>
    <w:p>
      <w:pPr>
        <w:pStyle w:val="2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firstLine="0"/>
        <w:textAlignment w:val="auto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27"/>
          <w:szCs w:val="27"/>
        </w:rPr>
      </w:pPr>
      <w:r>
        <w:rPr>
          <w:rFonts w:hint="eastAsia" w:ascii="黑体" w:hAnsi="宋体" w:eastAsia="黑体" w:cs="黑体"/>
          <w:b w:val="0"/>
          <w:i w:val="0"/>
          <w:caps w:val="0"/>
          <w:color w:val="000000"/>
          <w:spacing w:val="0"/>
          <w:sz w:val="31"/>
          <w:szCs w:val="31"/>
        </w:rPr>
        <w:t>四、政府信息公开行政复议、行政诉讼情况</w:t>
      </w:r>
    </w:p>
    <w:tbl>
      <w:tblPr>
        <w:tblW w:w="90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75" w:type="dxa"/>
          <w:left w:w="150" w:type="dxa"/>
          <w:bottom w:w="75" w:type="dxa"/>
          <w:right w:w="150" w:type="dxa"/>
        </w:tblCellMar>
      </w:tblPr>
      <w:tblGrid>
        <w:gridCol w:w="600"/>
        <w:gridCol w:w="600"/>
        <w:gridCol w:w="600"/>
        <w:gridCol w:w="600"/>
        <w:gridCol w:w="675"/>
        <w:gridCol w:w="555"/>
        <w:gridCol w:w="600"/>
        <w:gridCol w:w="600"/>
        <w:gridCol w:w="600"/>
        <w:gridCol w:w="615"/>
        <w:gridCol w:w="600"/>
        <w:gridCol w:w="600"/>
        <w:gridCol w:w="600"/>
        <w:gridCol w:w="600"/>
        <w:gridCol w:w="63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c>
          <w:tcPr>
            <w:tcW w:w="3075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行政复议</w:t>
            </w:r>
          </w:p>
        </w:tc>
        <w:tc>
          <w:tcPr>
            <w:tcW w:w="6000" w:type="dxa"/>
            <w:gridSpan w:val="1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行政诉讼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c>
          <w:tcPr>
            <w:tcW w:w="600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结果维持</w:t>
            </w:r>
          </w:p>
        </w:tc>
        <w:tc>
          <w:tcPr>
            <w:tcW w:w="600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结果纠正</w:t>
            </w:r>
          </w:p>
        </w:tc>
        <w:tc>
          <w:tcPr>
            <w:tcW w:w="600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其他结果</w:t>
            </w:r>
          </w:p>
        </w:tc>
        <w:tc>
          <w:tcPr>
            <w:tcW w:w="600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尚未审结</w:t>
            </w:r>
          </w:p>
        </w:tc>
        <w:tc>
          <w:tcPr>
            <w:tcW w:w="675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总计</w:t>
            </w:r>
          </w:p>
        </w:tc>
        <w:tc>
          <w:tcPr>
            <w:tcW w:w="2970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未经复议直接起诉</w:t>
            </w:r>
          </w:p>
        </w:tc>
        <w:tc>
          <w:tcPr>
            <w:tcW w:w="3030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复议后起诉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c>
          <w:tcPr>
            <w:tcW w:w="60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0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0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0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7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5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结果维持</w:t>
            </w:r>
          </w:p>
        </w:tc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结果纠正</w:t>
            </w:r>
          </w:p>
        </w:tc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其他结果</w:t>
            </w:r>
          </w:p>
        </w:tc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尚未审结</w:t>
            </w:r>
          </w:p>
        </w:tc>
        <w:tc>
          <w:tcPr>
            <w:tcW w:w="6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总计</w:t>
            </w:r>
          </w:p>
        </w:tc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结果维持</w:t>
            </w:r>
          </w:p>
        </w:tc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结果纠正</w:t>
            </w:r>
          </w:p>
        </w:tc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其他结果</w:t>
            </w:r>
          </w:p>
        </w:tc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尚未审结</w:t>
            </w:r>
          </w:p>
        </w:tc>
        <w:tc>
          <w:tcPr>
            <w:tcW w:w="6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19"/>
                <w:szCs w:val="19"/>
                <w:bdr w:val="none" w:color="auto" w:sz="0" w:space="0"/>
              </w:rPr>
              <w:t>总计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945" w:hRule="atLeast"/>
        </w:trPr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1</w:t>
            </w:r>
          </w:p>
        </w:tc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5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1</w:t>
            </w:r>
            <w:bookmarkStart w:id="0" w:name="_GoBack"/>
            <w:bookmarkEnd w:id="0"/>
          </w:p>
        </w:tc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5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default" w:ascii="sans-serif" w:hAnsi="sans-serif" w:eastAsia="sans-serif" w:cs="sans-serif"/>
                <w:b w:val="0"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</w:tr>
    </w:tbl>
    <w:p>
      <w:pPr>
        <w:pStyle w:val="2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firstLine="645"/>
        <w:jc w:val="both"/>
        <w:textAlignment w:val="auto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7"/>
          <w:szCs w:val="27"/>
        </w:rPr>
        <w:t>五、存在的主要问题及改进情况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firstLine="645"/>
        <w:jc w:val="both"/>
        <w:textAlignment w:val="auto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7"/>
          <w:szCs w:val="27"/>
        </w:rPr>
        <w:t>本年度我局政府信息公开工作虽然取得了一定的成绩，但是也存在一些不足，主要表现在：政务信息公开的信息类型较为单一，主要以单位动态性政务信息为主；政策解读、决策信息等信息内容数量较少。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firstLine="645"/>
        <w:jc w:val="both"/>
        <w:textAlignment w:val="auto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7"/>
          <w:szCs w:val="27"/>
        </w:rPr>
        <w:t>2021年，我局将进一步加强政府信息公开工作。一是制定年度工作目标，突出重点政务信息公开，把政务公开工作中遇到的重点、难点问题和社会群众关心的热点问题，作为政务公开主要内容，努力做到政务决策公开、过程公开、结果公开，关系群众切身利益的重大问题公开，保证公开的真实性，注重公开的实效性。二是加大宣传力度，努力提高公众对政府信息公开的知晓率。在规定的政府信息公开范围内，及时发布和更新应主动公开的政府信息，并做好答复工作。充分利用好门户网站这一平台，实现政务公开信息化，切实提高办事透明度和行政效能，为公众提供更及时更准确的信息服务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firstLine="645"/>
        <w:jc w:val="both"/>
        <w:textAlignment w:val="auto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7"/>
          <w:szCs w:val="27"/>
        </w:rPr>
        <w:t>六、其他需要报告的事项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105" w:firstLine="645"/>
        <w:jc w:val="both"/>
        <w:textAlignment w:val="auto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7"/>
          <w:szCs w:val="27"/>
        </w:rPr>
        <w:t>2020年，我局办理人大建议、政协提案共7件，其中大建议3件，政协提案共4件，已经全部在规定时限内答复相关人大代表和政协委员，办理结果进行网上公开。办理区长信箱回复12件，均已按期限答复。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textAlignment w:val="auto"/>
      </w:pPr>
    </w:p>
    <w:bookmarkEnd w:id="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CF12A1C"/>
    <w:rsid w:val="1AE43721"/>
    <w:rsid w:val="2B351CD7"/>
    <w:rsid w:val="362942AD"/>
    <w:rsid w:val="3CF12A1C"/>
    <w:rsid w:val="3DBC4708"/>
    <w:rsid w:val="4D582EA5"/>
    <w:rsid w:val="7B125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Office_11.8.6.8556_F1E327BC-269C-435d-A152-05C5408002CA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2021-05-26T23:40:00Z</dcterms:created>
  <dc:creator>lenovo</dc:creator>
  <cp:lastModifiedBy>lenovo</cp:lastModifiedBy>
  <dcterms:modified xsi:type="dcterms:W3CDTF">2021-05-26T23:54:32Z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2052-11.8.6.8556</vt:lpwstr>
  </property>
</Properties>
</file>