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495" w:lineRule="atLeast"/>
        <w:ind w:left="0" w:firstLine="645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32"/>
          <w:szCs w:val="32"/>
        </w:rPr>
        <w:t>市中区孟庄镇2020年度政府信息公开工作年度报告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both"/>
        <w:textAlignment w:val="auto"/>
        <w:rPr>
          <w:rFonts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7"/>
          <w:szCs w:val="27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7"/>
          <w:szCs w:val="27"/>
          <w:shd w:val="clear" w:fill="FFFFFF"/>
        </w:rPr>
        <w:t>2020年，孟庄镇政府信息公开工作，在区委区政府正确领导下，全面贯彻党的十九大精神和十九届二中、三中、四中、五中全会精神，以习近平新时代中国特色社会主义思想为指导，紧紧围绕全镇中心工作，积极推进政务公开标准化规范化，切实提高政府信息公开工作水平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7"/>
          <w:szCs w:val="27"/>
          <w:shd w:val="clear" w:fill="FFFFFF"/>
        </w:rPr>
        <w:t>  （一）加强领导，工作机制逐步完善。我镇高度重视政府信息公开工作，认真贯彻落实《政府信息公开条例》，成立了孟庄镇政务公开工作领导小组，建立健全政务公开责任、审议、评议、反馈、审查和监督等六项制度，落实专人负责统筹、协调、编制、公布政府信息公开内容，保障政府信息及时公开到位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7"/>
          <w:szCs w:val="27"/>
          <w:shd w:val="clear" w:fill="FFFFFF"/>
        </w:rPr>
        <w:t>（二）突出重点，公开质量逐步提高。突出重点、拓宽内容，及时公开镇政府信息，力争做到数量提高、公开及时、填报规范、内容全面。针对公开项目的不同情况，确定公开时间，做到常规性工作定期公开和更新，临时性工作随时公开，固定性工作长期公开。坚持把群众最关心、最需要了解的事项公开作为政务公开的重点，从信息公开、电子政务和便民服务三个方面入手，加大推行政务公开的力度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7"/>
          <w:szCs w:val="27"/>
          <w:shd w:val="clear" w:fill="FFFFFF"/>
        </w:rPr>
        <w:t>（三）用好载体，完善政务公开形式。设立投诉信箱、举报、监督电话等，专门接受群众投诉举报。进一步提升政府信息与政务公开工作水平，重点公开镇科级干部的主要工作职责、联系电话、各办公室办事程序、镇年度工作要点、工作动态、目标任务完成情况、重点项目完成进度等。</w:t>
      </w:r>
      <w:r>
        <w:rPr>
          <w:rFonts w:ascii="仿宋_GB2312" w:hAnsi="sans-serif" w:eastAsia="仿宋_GB2312" w:cs="仿宋_GB2312"/>
          <w:b w:val="0"/>
          <w:bCs/>
          <w:i w:val="0"/>
          <w:caps w:val="0"/>
          <w:color w:val="auto"/>
          <w:spacing w:val="0"/>
          <w:sz w:val="31"/>
          <w:szCs w:val="31"/>
          <w:shd w:val="clear" w:fill="FFFFFF"/>
        </w:rPr>
        <w:t> </w:t>
      </w:r>
      <w:r>
        <w:rPr>
          <w:rFonts w:hint="eastAsia" w:ascii="仿宋_GB2312" w:hAnsi="sans-serif" w:eastAsia="仿宋_GB2312" w:cs="仿宋_GB2312"/>
          <w:b w:val="0"/>
          <w:bCs/>
          <w:i w:val="0"/>
          <w:caps w:val="0"/>
          <w:color w:val="auto"/>
          <w:spacing w:val="0"/>
          <w:sz w:val="31"/>
          <w:szCs w:val="31"/>
          <w:shd w:val="clear" w:fill="FFFFFF"/>
        </w:rPr>
        <w:t>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bCs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88"/>
        <w:gridCol w:w="1804"/>
        <w:gridCol w:w="319"/>
        <w:gridCol w:w="1214"/>
        <w:gridCol w:w="1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31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bCs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bCs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Calibri" w:hAnsi="Calibri" w:eastAsia="sans-serif" w:cs="Calibri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bCs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 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7"/>
          <w:szCs w:val="27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textAlignment w:val="auto"/>
        <w:rPr>
          <w:rFonts w:hint="default" w:ascii="sans-serif" w:hAnsi="sans-serif" w:eastAsia="sans-serif" w:cs="sans-serif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7"/>
          <w:szCs w:val="27"/>
          <w:shd w:val="clear" w:fill="FFFFFF"/>
        </w:rPr>
        <w:t>一是信息公开主动性不强。对政府信息公开工作的重要性认识不到位，部分信息公开不够及时，工作主动性与公众的需求还有一些差距。二是工作机制还不够健全。因工作人员紧缺，还没有形成专门的机构和人员，导致工作开展效率不高。下一步我们将一方面提高工作重视程度。把政府信息公开工作纳入重要议事日程，高度重视，加强领导，压实责任，配齐信息公开队伍，提高业务人员的素质，确保及时有效公开政府信息。另一方面，提高信息公开力度。严格审核把关，正确把握涉密信息和敏感信息，做到应公开的全部公开，要保密的绝不泄密，积极稳妥公开政府信息。 </w:t>
      </w:r>
      <w:r>
        <w:rPr>
          <w:rFonts w:hint="eastAsia" w:ascii="仿宋_GB2312" w:hAnsi="sans-serif" w:eastAsia="仿宋_GB2312" w:cs="仿宋_GB2312"/>
          <w:b w:val="0"/>
          <w:bCs/>
          <w:i w:val="0"/>
          <w:caps w:val="0"/>
          <w:color w:val="auto"/>
          <w:spacing w:val="0"/>
          <w:sz w:val="31"/>
          <w:szCs w:val="31"/>
          <w:shd w:val="clear" w:fill="FFFFFF"/>
        </w:rPr>
        <w:t>    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b w:val="0"/>
          <w:bCs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70F1631"/>
    <w:rsid w:val="0A3114CB"/>
    <w:rsid w:val="1AE43721"/>
    <w:rsid w:val="1EC32AB0"/>
    <w:rsid w:val="1F4644CE"/>
    <w:rsid w:val="2B351CD7"/>
    <w:rsid w:val="3018514E"/>
    <w:rsid w:val="362942AD"/>
    <w:rsid w:val="3CF12A1C"/>
    <w:rsid w:val="3DBC4708"/>
    <w:rsid w:val="3E1772C7"/>
    <w:rsid w:val="42F11408"/>
    <w:rsid w:val="4D582EA5"/>
    <w:rsid w:val="516C0CC7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