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0" w:line="315" w:lineRule="atLeast"/>
        <w:ind w:left="0" w:firstLine="645"/>
        <w:jc w:val="center"/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000000"/>
          <w:spacing w:val="0"/>
          <w:sz w:val="32"/>
          <w:szCs w:val="32"/>
        </w:rPr>
        <w:t>市中区自然资源局2020年度政府信息公开工作年度报告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left="0" w:firstLine="645"/>
        <w:jc w:val="left"/>
        <w:textAlignment w:val="auto"/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bookmarkStart w:id="0" w:name="_GoBack"/>
      <w:r>
        <w:rPr>
          <w:rFonts w:ascii="黑体" w:hAnsi="宋体" w:eastAsia="黑体" w:cs="黑体"/>
          <w:b w:val="0"/>
          <w:i w:val="0"/>
          <w:caps w:val="0"/>
          <w:color w:val="000000"/>
          <w:spacing w:val="0"/>
          <w:sz w:val="31"/>
          <w:szCs w:val="31"/>
        </w:rPr>
        <w:t>一、总体情况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645"/>
        <w:jc w:val="left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ascii="仿宋_GB2312" w:hAnsi="sans-serif" w:eastAsia="仿宋_GB2312" w:cs="仿宋_GB2312"/>
          <w:b w:val="0"/>
          <w:i w:val="0"/>
          <w:caps w:val="0"/>
          <w:color w:val="000000"/>
          <w:spacing w:val="0"/>
          <w:sz w:val="31"/>
          <w:szCs w:val="31"/>
        </w:rPr>
        <w:t>2020年度，区自然资源局认真落实</w:t>
      </w:r>
      <w:r>
        <w:rPr>
          <w:rFonts w:hint="eastAsia" w:ascii="仿宋_GB2312" w:hAnsi="sans-serif" w:eastAsia="仿宋_GB2312" w:cs="仿宋_GB2312"/>
          <w:b w:val="0"/>
          <w:i w:val="0"/>
          <w:caps w:val="0"/>
          <w:color w:val="000000"/>
          <w:spacing w:val="0"/>
          <w:sz w:val="31"/>
          <w:szCs w:val="31"/>
        </w:rPr>
        <w:t>《中华人民共和国政府信息公开条例》要求及市、区关于政府信息公开相关规定，结合自然资源实际，不断加大政府信息公开力度，提高政府信息公开水平。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645"/>
        <w:jc w:val="left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_GB2312" w:hAnsi="sans-serif" w:eastAsia="仿宋_GB2312" w:cs="仿宋_GB2312"/>
          <w:b w:val="0"/>
          <w:i w:val="0"/>
          <w:caps w:val="0"/>
          <w:color w:val="000000"/>
          <w:spacing w:val="0"/>
          <w:sz w:val="31"/>
          <w:szCs w:val="31"/>
        </w:rPr>
        <w:t>（一）及时主动公开政务信息。认真履行信息公开三级审查机制，按照先审查，后公开”、“一事一审”原则原则压实工作责任，确保公开的政务信息符合规范，年度内在区政府门户网站上自然资源专栏主动公开政务信息67条，其中：工作动态13条、公共资源交易信息17条、政府采购信息11条、批准服务信息12条、政协提案办理情况2条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645"/>
        <w:jc w:val="left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_GB2312" w:hAnsi="sans-serif" w:eastAsia="仿宋_GB2312" w:cs="仿宋_GB2312"/>
          <w:b w:val="0"/>
          <w:i w:val="0"/>
          <w:caps w:val="0"/>
          <w:color w:val="000000"/>
          <w:spacing w:val="0"/>
          <w:sz w:val="31"/>
          <w:szCs w:val="31"/>
        </w:rPr>
        <w:t>（二）认真开展依申请公开工作。全面规范依申请公开工作，年度内收到网上及纸质信息公开申请24项、政府信息公开协助调查函6项，全部在规定时间节点内完成回复工作。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645"/>
        <w:jc w:val="left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_GB2312" w:hAnsi="sans-serif" w:eastAsia="仿宋_GB2312" w:cs="仿宋_GB2312"/>
          <w:b w:val="0"/>
          <w:i w:val="0"/>
          <w:caps w:val="0"/>
          <w:color w:val="000000"/>
          <w:spacing w:val="0"/>
          <w:sz w:val="31"/>
          <w:szCs w:val="31"/>
        </w:rPr>
        <w:t>（三）全面深化数字赋能工作。在省政务服务管理系统完成343项网上政务服务事项填报工作，起草依申请政务服务事项的服务指南、零基础模板、业务手册，网上政务服务系统基本搭建完成，运行有序。在市政务服务平台完成135个事项办件量录入工作，办件率达到100%。在市政务信息资源目录管理系统完成资源共享与开放工作，共计录入资源目录134个，挂接资源108个，挂接率达到80%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645"/>
        <w:jc w:val="left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黑体" w:hAnsi="宋体" w:eastAsia="黑体" w:cs="黑体"/>
          <w:b w:val="0"/>
          <w:i w:val="0"/>
          <w:caps w:val="0"/>
          <w:color w:val="000000"/>
          <w:spacing w:val="0"/>
          <w:sz w:val="31"/>
          <w:szCs w:val="31"/>
        </w:rPr>
        <w:t>二、主动公开政府信息情况</w:t>
      </w:r>
    </w:p>
    <w:tbl>
      <w:tblPr>
        <w:tblW w:w="814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75" w:type="dxa"/>
          <w:left w:w="150" w:type="dxa"/>
          <w:bottom w:w="75" w:type="dxa"/>
          <w:right w:w="150" w:type="dxa"/>
        </w:tblCellMar>
      </w:tblPr>
      <w:tblGrid>
        <w:gridCol w:w="3120"/>
        <w:gridCol w:w="1875"/>
        <w:gridCol w:w="1275"/>
        <w:gridCol w:w="187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95" w:hRule="atLeast"/>
        </w:trPr>
        <w:tc>
          <w:tcPr>
            <w:tcW w:w="81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第二十条第（一）项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885" w:hRule="atLeast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信息内容</w:t>
            </w:r>
          </w:p>
        </w:tc>
        <w:tc>
          <w:tcPr>
            <w:tcW w:w="18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本年新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制作数量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本年新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公开数量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对外公开总数量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525" w:hRule="atLeast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规章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　　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　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65" w:hRule="atLeast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规范性文件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　　1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 1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　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80" w:hRule="atLeast"/>
        </w:trPr>
        <w:tc>
          <w:tcPr>
            <w:tcW w:w="8145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第二十条第（五）项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630" w:hRule="atLeast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信息内容</w:t>
            </w:r>
          </w:p>
        </w:tc>
        <w:tc>
          <w:tcPr>
            <w:tcW w:w="18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上一年项目数量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本年增/减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525" w:hRule="atLeast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行政许可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　6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　128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　104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555" w:hRule="atLeast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其他对外管理服务事项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　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　0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　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05" w:hRule="atLeast"/>
        </w:trPr>
        <w:tc>
          <w:tcPr>
            <w:tcW w:w="8145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第二十条第（六）项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630" w:hRule="atLeast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信息内容</w:t>
            </w:r>
          </w:p>
        </w:tc>
        <w:tc>
          <w:tcPr>
            <w:tcW w:w="18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上一年项目数量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本年增/减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35" w:hRule="atLeast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行政处罚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　57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　4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　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05" w:hRule="atLeast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行政强制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80" w:hRule="atLeast"/>
        </w:trPr>
        <w:tc>
          <w:tcPr>
            <w:tcW w:w="8145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第二十条第（八）项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270" w:hRule="atLeast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信息内容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上一年项目数量</w:t>
            </w:r>
          </w:p>
        </w:tc>
        <w:tc>
          <w:tcPr>
            <w:tcW w:w="315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本年增/减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555" w:hRule="atLeast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行政事业性收费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　0</w:t>
            </w:r>
          </w:p>
        </w:tc>
        <w:tc>
          <w:tcPr>
            <w:tcW w:w="3150" w:type="dxa"/>
            <w:gridSpan w:val="2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80" w:hRule="atLeast"/>
        </w:trPr>
        <w:tc>
          <w:tcPr>
            <w:tcW w:w="8145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第二十条第（九）项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585" w:hRule="atLeast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信息内容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采购项目数量</w:t>
            </w:r>
          </w:p>
        </w:tc>
        <w:tc>
          <w:tcPr>
            <w:tcW w:w="315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采购总金额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540" w:hRule="atLeast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政府集中采购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　48</w:t>
            </w:r>
          </w:p>
        </w:tc>
        <w:tc>
          <w:tcPr>
            <w:tcW w:w="3150" w:type="dxa"/>
            <w:gridSpan w:val="2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28068.751万元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9"/>
          <w:szCs w:val="19"/>
        </w:rPr>
        <w:t>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黑体" w:hAnsi="宋体" w:eastAsia="黑体" w:cs="黑体"/>
          <w:b w:val="0"/>
          <w:i w:val="0"/>
          <w:caps w:val="0"/>
          <w:color w:val="000000"/>
          <w:spacing w:val="0"/>
          <w:sz w:val="31"/>
          <w:szCs w:val="31"/>
        </w:rPr>
        <w:t>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黑体" w:hAnsi="宋体" w:eastAsia="黑体" w:cs="黑体"/>
          <w:b w:val="0"/>
          <w:i w:val="0"/>
          <w:caps w:val="0"/>
          <w:color w:val="000000"/>
          <w:spacing w:val="0"/>
          <w:sz w:val="31"/>
          <w:szCs w:val="31"/>
        </w:rPr>
        <w:t>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黑体" w:hAnsi="宋体" w:eastAsia="黑体" w:cs="黑体"/>
          <w:b w:val="0"/>
          <w:i w:val="0"/>
          <w:caps w:val="0"/>
          <w:color w:val="000000"/>
          <w:spacing w:val="0"/>
          <w:sz w:val="31"/>
          <w:szCs w:val="31"/>
        </w:rPr>
        <w:t>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黑体" w:hAnsi="宋体" w:eastAsia="黑体" w:cs="黑体"/>
          <w:b w:val="0"/>
          <w:i w:val="0"/>
          <w:caps w:val="0"/>
          <w:color w:val="000000"/>
          <w:spacing w:val="0"/>
          <w:sz w:val="31"/>
          <w:szCs w:val="31"/>
        </w:rPr>
        <w:t>三、收到和处理政府信息公开申请情况</w:t>
      </w:r>
    </w:p>
    <w:tbl>
      <w:tblPr>
        <w:tblW w:w="913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75" w:type="dxa"/>
          <w:left w:w="150" w:type="dxa"/>
          <w:bottom w:w="75" w:type="dxa"/>
          <w:right w:w="150" w:type="dxa"/>
        </w:tblCellMar>
      </w:tblPr>
      <w:tblGrid>
        <w:gridCol w:w="615"/>
        <w:gridCol w:w="825"/>
        <w:gridCol w:w="2259"/>
        <w:gridCol w:w="719"/>
        <w:gridCol w:w="749"/>
        <w:gridCol w:w="749"/>
        <w:gridCol w:w="883"/>
        <w:gridCol w:w="898"/>
        <w:gridCol w:w="719"/>
        <w:gridCol w:w="71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45" w:hRule="atLeast"/>
        </w:trPr>
        <w:tc>
          <w:tcPr>
            <w:tcW w:w="3699" w:type="dxa"/>
            <w:gridSpan w:val="3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（本列数据的勾稽关系为：第一项加第二项之和，等于第三项加第四项之和）</w:t>
            </w:r>
          </w:p>
        </w:tc>
        <w:tc>
          <w:tcPr>
            <w:tcW w:w="5436" w:type="dxa"/>
            <w:gridSpan w:val="7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申请人情况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3699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19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自然人</w:t>
            </w:r>
          </w:p>
        </w:tc>
        <w:tc>
          <w:tcPr>
            <w:tcW w:w="3998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法人或其他组织</w:t>
            </w:r>
          </w:p>
        </w:tc>
        <w:tc>
          <w:tcPr>
            <w:tcW w:w="719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690" w:hRule="atLeast"/>
        </w:trPr>
        <w:tc>
          <w:tcPr>
            <w:tcW w:w="3699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19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商业企业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科研机构</w:t>
            </w:r>
          </w:p>
        </w:tc>
        <w:tc>
          <w:tcPr>
            <w:tcW w:w="88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社会公益组织</w:t>
            </w:r>
          </w:p>
        </w:tc>
        <w:tc>
          <w:tcPr>
            <w:tcW w:w="89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法律服务机构</w:t>
            </w:r>
          </w:p>
        </w:tc>
        <w:tc>
          <w:tcPr>
            <w:tcW w:w="71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其他</w:t>
            </w:r>
          </w:p>
        </w:tc>
        <w:tc>
          <w:tcPr>
            <w:tcW w:w="719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45" w:hRule="atLeast"/>
        </w:trPr>
        <w:tc>
          <w:tcPr>
            <w:tcW w:w="3699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一、本年新收政府信息公开申请数量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22</w:t>
            </w:r>
            <w:r>
              <w:rPr>
                <w:rFonts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1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1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24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45" w:hRule="atLeast"/>
        </w:trPr>
        <w:tc>
          <w:tcPr>
            <w:tcW w:w="3699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二、上年结转政府信息公开申请数量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45" w:hRule="atLeast"/>
        </w:trPr>
        <w:tc>
          <w:tcPr>
            <w:tcW w:w="615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三、本年度办理结果</w:t>
            </w:r>
          </w:p>
        </w:tc>
        <w:tc>
          <w:tcPr>
            <w:tcW w:w="3084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（一）予以公开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6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1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71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7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705" w:hRule="atLeast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3084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（二）部分公开（区分处理的，只计这一情形，不计其他情形）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12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1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（三）不予公开</w:t>
            </w:r>
          </w:p>
        </w:tc>
        <w:tc>
          <w:tcPr>
            <w:tcW w:w="225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1.属于国家秘密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71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690" w:hRule="atLeast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2.其他法律行政法规禁止公开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3.危及“三安全一稳定”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45" w:hRule="atLeast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4.保护第三方合法权益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690" w:hRule="atLeast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5.属于三类内部事务信息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6.属于四类过程性信息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45" w:hRule="atLeast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7.属于行政执法案卷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8.属于行政查询事项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705" w:hRule="atLeast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（四）无法提供</w:t>
            </w:r>
          </w:p>
        </w:tc>
        <w:tc>
          <w:tcPr>
            <w:tcW w:w="225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1.本机关不掌握相关政府信息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4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690" w:hRule="atLeast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2.没有现成信息需要另行制作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705" w:hRule="atLeast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3.补正后申请内容仍不明确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45" w:hRule="atLeast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（五）不予处理</w:t>
            </w:r>
          </w:p>
        </w:tc>
        <w:tc>
          <w:tcPr>
            <w:tcW w:w="225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1.信访举报投诉类申请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2.重复申请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3.要求提供公开出版物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705" w:hRule="atLeast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4.无正当理由大量反复申请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690" w:hRule="atLeast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5.要求行政机关确认或重新出具已获取信息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3084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（六）其他处理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3084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（七）总计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80" w:hRule="atLeast"/>
        </w:trPr>
        <w:tc>
          <w:tcPr>
            <w:tcW w:w="3699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四、结转下年度继续办理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黑体" w:hAnsi="宋体" w:eastAsia="黑体" w:cs="黑体"/>
          <w:b w:val="0"/>
          <w:i w:val="0"/>
          <w:caps w:val="0"/>
          <w:color w:val="000000"/>
          <w:spacing w:val="0"/>
          <w:sz w:val="31"/>
          <w:szCs w:val="31"/>
        </w:rPr>
        <w:t>四、政府信息公开行政复议、行政诉讼情况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9"/>
          <w:szCs w:val="19"/>
        </w:rPr>
        <w:t> </w:t>
      </w:r>
    </w:p>
    <w:tbl>
      <w:tblPr>
        <w:tblW w:w="90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75" w:type="dxa"/>
          <w:left w:w="150" w:type="dxa"/>
          <w:bottom w:w="75" w:type="dxa"/>
          <w:right w:w="150" w:type="dxa"/>
        </w:tblCellMar>
      </w:tblPr>
      <w:tblGrid>
        <w:gridCol w:w="600"/>
        <w:gridCol w:w="600"/>
        <w:gridCol w:w="600"/>
        <w:gridCol w:w="600"/>
        <w:gridCol w:w="675"/>
        <w:gridCol w:w="555"/>
        <w:gridCol w:w="600"/>
        <w:gridCol w:w="600"/>
        <w:gridCol w:w="600"/>
        <w:gridCol w:w="615"/>
        <w:gridCol w:w="600"/>
        <w:gridCol w:w="600"/>
        <w:gridCol w:w="600"/>
        <w:gridCol w:w="600"/>
        <w:gridCol w:w="63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307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行政复议</w:t>
            </w:r>
          </w:p>
        </w:tc>
        <w:tc>
          <w:tcPr>
            <w:tcW w:w="6000" w:type="dxa"/>
            <w:gridSpan w:val="10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行政诉讼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600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结果维持</w:t>
            </w:r>
          </w:p>
        </w:tc>
        <w:tc>
          <w:tcPr>
            <w:tcW w:w="600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结果纠正</w:t>
            </w:r>
          </w:p>
        </w:tc>
        <w:tc>
          <w:tcPr>
            <w:tcW w:w="600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其他结果</w:t>
            </w:r>
          </w:p>
        </w:tc>
        <w:tc>
          <w:tcPr>
            <w:tcW w:w="600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尚未审结</w:t>
            </w:r>
          </w:p>
        </w:tc>
        <w:tc>
          <w:tcPr>
            <w:tcW w:w="675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未经复议直接起诉</w:t>
            </w:r>
          </w:p>
        </w:tc>
        <w:tc>
          <w:tcPr>
            <w:tcW w:w="3030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复议后起诉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60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7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结果维持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结果纠正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其他结果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尚未审结</w:t>
            </w:r>
          </w:p>
        </w:tc>
        <w:tc>
          <w:tcPr>
            <w:tcW w:w="61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总计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结果维持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结果纠正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其他结果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尚未审结</w:t>
            </w:r>
          </w:p>
        </w:tc>
        <w:tc>
          <w:tcPr>
            <w:tcW w:w="63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945" w:hRule="atLeast"/>
        </w:trPr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9"/>
          <w:szCs w:val="19"/>
        </w:rPr>
        <w:t>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645"/>
        <w:jc w:val="left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黑体" w:hAnsi="宋体" w:eastAsia="黑体" w:cs="黑体"/>
          <w:b w:val="0"/>
          <w:i w:val="0"/>
          <w:caps w:val="0"/>
          <w:color w:val="000000"/>
          <w:spacing w:val="0"/>
          <w:sz w:val="31"/>
          <w:szCs w:val="31"/>
        </w:rPr>
        <w:t>五、存在的主要问题及改进情况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645"/>
        <w:jc w:val="left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_GB2312" w:hAnsi="sans-serif" w:eastAsia="仿宋_GB2312" w:cs="仿宋_GB2312"/>
          <w:b w:val="0"/>
          <w:i w:val="0"/>
          <w:caps w:val="0"/>
          <w:color w:val="000000"/>
          <w:spacing w:val="0"/>
          <w:sz w:val="31"/>
          <w:szCs w:val="31"/>
        </w:rPr>
        <w:t>2020年度，在区委区政府的坚强领导下，我局政务信息公开工作取得了一定的成绩，较好地树立了自然资源良好形象，但是也存在一定的问题，表现在：一是随着群众诉求的提高，依申请公开工作水平迫切需要再提升，对工作人员专业知识、法律素养的也相应要求提高。二是政务信息公开的时效性还需要再提升，公开内容上还需要再丰富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645"/>
        <w:jc w:val="left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_GB2312" w:hAnsi="sans-serif" w:eastAsia="仿宋_GB2312" w:cs="仿宋_GB2312"/>
          <w:b w:val="0"/>
          <w:i w:val="0"/>
          <w:caps w:val="0"/>
          <w:color w:val="000000"/>
          <w:spacing w:val="0"/>
          <w:sz w:val="31"/>
          <w:szCs w:val="31"/>
        </w:rPr>
        <w:t>下步，我局继续按照市区关于政府信息公开有关要求及安排，全力做好政务公开工作，一方面动员各股室人员力量，及时公开政务信息，提高政务公开工作的时效性及内容的丰富性；另一方面，加强工作人员的培训，从专业角度出发，提高政务信息公开工件的规范性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645"/>
        <w:jc w:val="left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黑体" w:hAnsi="宋体" w:eastAsia="黑体" w:cs="黑体"/>
          <w:b w:val="0"/>
          <w:i w:val="0"/>
          <w:caps w:val="0"/>
          <w:color w:val="000000"/>
          <w:spacing w:val="0"/>
          <w:sz w:val="31"/>
          <w:szCs w:val="31"/>
        </w:rPr>
        <w:t>六、其他需要报告的事项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645"/>
        <w:jc w:val="left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_GB2312" w:hAnsi="sans-serif" w:eastAsia="仿宋_GB2312" w:cs="仿宋_GB2312"/>
          <w:b w:val="0"/>
          <w:i w:val="0"/>
          <w:caps w:val="0"/>
          <w:color w:val="000000"/>
          <w:spacing w:val="0"/>
          <w:sz w:val="31"/>
          <w:szCs w:val="31"/>
        </w:rPr>
        <w:t>无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</w:pP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F12A1C"/>
    <w:rsid w:val="046A718D"/>
    <w:rsid w:val="04E722E7"/>
    <w:rsid w:val="070F1631"/>
    <w:rsid w:val="0907227C"/>
    <w:rsid w:val="0A3114CB"/>
    <w:rsid w:val="0E514652"/>
    <w:rsid w:val="12D154B6"/>
    <w:rsid w:val="1AE43721"/>
    <w:rsid w:val="1AFC44C7"/>
    <w:rsid w:val="1EC32AB0"/>
    <w:rsid w:val="1F4644CE"/>
    <w:rsid w:val="26F62336"/>
    <w:rsid w:val="2B351CD7"/>
    <w:rsid w:val="3018514E"/>
    <w:rsid w:val="362942AD"/>
    <w:rsid w:val="3CF12A1C"/>
    <w:rsid w:val="3DBC4708"/>
    <w:rsid w:val="3E1772C7"/>
    <w:rsid w:val="42F11408"/>
    <w:rsid w:val="44760B3C"/>
    <w:rsid w:val="477E4980"/>
    <w:rsid w:val="4D582EA5"/>
    <w:rsid w:val="511D6E31"/>
    <w:rsid w:val="516C0CC7"/>
    <w:rsid w:val="58DA34F0"/>
    <w:rsid w:val="6DC41F01"/>
    <w:rsid w:val="7B1258C5"/>
    <w:rsid w:val="7BC90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2021-05-26T23:40:00Z</dcterms:created>
  <dc:creator>lenovo</dc:creator>
  <cp:lastModifiedBy>lenovo</cp:lastModifiedBy>
  <dcterms:modified xsi:type="dcterms:W3CDTF">2021-05-27T00:31:29Z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