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lang w:val="en-US" w:eastAsia="zh-CN"/>
        </w:rPr>
        <w:t>市中区</w:t>
      </w:r>
      <w:r>
        <w:rPr>
          <w:rFonts w:hint="default" w:ascii="Times New Roman" w:hAnsi="Times New Roman" w:eastAsia="方正小标宋简体" w:cs="Times New Roman"/>
          <w:color w:val="auto"/>
          <w:sz w:val="44"/>
          <w:szCs w:val="44"/>
          <w:lang w:val="en-US" w:eastAsia="zh-CN"/>
        </w:rPr>
        <w:t>垎塔埠街道办事处</w:t>
      </w:r>
    </w:p>
    <w:p>
      <w:pPr>
        <w:jc w:val="center"/>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202</w:t>
      </w:r>
      <w:r>
        <w:rPr>
          <w:rFonts w:hint="default" w:ascii="Times New Roman" w:hAnsi="Times New Roman" w:eastAsia="方正小标宋简体" w:cs="Times New Roman"/>
          <w:color w:val="auto"/>
          <w:sz w:val="44"/>
          <w:szCs w:val="44"/>
          <w:lang w:val="en-US" w:eastAsia="zh-CN"/>
        </w:rPr>
        <w:t>1</w:t>
      </w:r>
      <w:r>
        <w:rPr>
          <w:rFonts w:hint="default" w:ascii="Times New Roman" w:hAnsi="Times New Roman" w:eastAsia="方正小标宋简体" w:cs="Times New Roman"/>
          <w:color w:val="auto"/>
          <w:sz w:val="44"/>
          <w:szCs w:val="44"/>
          <w:lang w:eastAsia="zh-CN"/>
        </w:rPr>
        <w:t>年政府信息公开工作年度报告</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00" w:lineRule="exact"/>
        <w:ind w:firstLine="640" w:firstLineChars="200"/>
        <w:contextualSpacing/>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val="en-US" w:eastAsia="zh-CN"/>
        </w:rPr>
        <w:t>垎塔埠街道办事处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枣庄市市中区</w:t>
      </w:r>
      <w:r>
        <w:rPr>
          <w:rFonts w:hint="default" w:ascii="Times New Roman" w:hAnsi="Times New Roman" w:eastAsia="仿宋_GB2312" w:cs="Times New Roman"/>
          <w:color w:val="auto"/>
          <w:sz w:val="32"/>
          <w:szCs w:val="32"/>
          <w:shd w:val="clear" w:color="auto" w:fill="FFFFFF"/>
          <w:lang w:val="en-US" w:eastAsia="zh-CN"/>
        </w:rPr>
        <w:t>解放南路31</w:t>
      </w:r>
      <w:r>
        <w:rPr>
          <w:rFonts w:hint="default" w:ascii="Times New Roman" w:hAnsi="Times New Roman" w:eastAsia="仿宋_GB2312" w:cs="Times New Roman"/>
          <w:color w:val="auto"/>
          <w:sz w:val="32"/>
          <w:szCs w:val="32"/>
          <w:shd w:val="clear" w:color="auto" w:fill="FFFFFF"/>
          <w:lang w:val="en-US" w:eastAsia="zh-CN"/>
        </w:rPr>
        <w:t>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w:t>
      </w:r>
      <w:r>
        <w:rPr>
          <w:rFonts w:hint="default" w:ascii="Times New Roman" w:hAnsi="Times New Roman" w:eastAsia="仿宋_GB2312" w:cs="Times New Roman"/>
          <w:color w:val="auto"/>
          <w:sz w:val="32"/>
          <w:szCs w:val="32"/>
          <w:shd w:val="clear" w:color="auto" w:fill="FFFFFF"/>
          <w:lang w:val="en-US" w:eastAsia="zh-CN"/>
        </w:rPr>
        <w:t>277160</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rPr>
        <w:t>电子邮箱：</w:t>
      </w:r>
      <w:r>
        <w:rPr>
          <w:rFonts w:hint="default" w:ascii="Times New Roman" w:hAnsi="Times New Roman" w:eastAsia="仿宋_GB2312" w:cs="Times New Roman"/>
          <w:i w:val="0"/>
          <w:caps w:val="0"/>
          <w:color w:val="auto"/>
          <w:spacing w:val="0"/>
          <w:kern w:val="0"/>
          <w:sz w:val="32"/>
          <w:szCs w:val="32"/>
          <w:shd w:val="clear" w:color="auto" w:fill="FFFFFF"/>
          <w:lang w:val="en-US" w:eastAsia="zh-CN"/>
        </w:rPr>
        <w:t>gtbdzb123@163.com</w:t>
      </w:r>
      <w:r>
        <w:rPr>
          <w:rFonts w:hint="default" w:ascii="Times New Roman" w:hAnsi="Times New Roman" w:eastAsia="仿宋_GB2312" w:cs="Times New Roman"/>
          <w:color w:val="auto"/>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00" w:lineRule="exact"/>
        <w:ind w:firstLine="640" w:firstLineChars="200"/>
        <w:contextualSpacing/>
        <w:textAlignment w:val="auto"/>
        <w:rPr>
          <w:rFonts w:hint="default" w:ascii="Times New Roman" w:hAnsi="Times New Roman" w:eastAsia="黑体"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2021年，</w:t>
      </w:r>
      <w:r>
        <w:rPr>
          <w:rFonts w:hint="default" w:ascii="Times New Roman" w:hAnsi="Times New Roman" w:eastAsia="仿宋_GB2312" w:cs="Times New Roman"/>
          <w:bCs/>
          <w:color w:val="auto"/>
          <w:sz w:val="32"/>
          <w:szCs w:val="32"/>
          <w:lang w:val="en-US" w:eastAsia="zh-CN"/>
        </w:rPr>
        <w:t>垎塔埠街道办事处</w:t>
      </w:r>
      <w:r>
        <w:rPr>
          <w:rFonts w:hint="default" w:ascii="Times New Roman" w:hAnsi="Times New Roman" w:eastAsia="仿宋_GB2312" w:cs="Times New Roman"/>
          <w:bCs/>
          <w:color w:val="auto"/>
          <w:sz w:val="32"/>
          <w:szCs w:val="32"/>
          <w:lang w:val="en-US" w:eastAsia="zh-CN"/>
        </w:rPr>
        <w:t>认真贯彻落实党中央、国务院和省、市、区关于政府信息公开工作的部署要求，进一步调整优化公开目录，深入拓展公开渠道，持续丰富公开形式，及时回应社会关切，不断提升政府信息公开工作力度和实效，全面深化政务公开，持续规范推进政府信息公开，以公开促落实、促规范、促服务，有效促进了政务公开工作的常态化、规范化、标准化水平，政府信息公开水平实现新的突破。</w:t>
      </w:r>
    </w:p>
    <w:p>
      <w:pPr>
        <w:keepNext w:val="0"/>
        <w:keepLines w:val="0"/>
        <w:pageBreakBefore w:val="0"/>
        <w:widowControl/>
        <w:kinsoku/>
        <w:wordWrap/>
        <w:overflowPunct/>
        <w:topLinePunct w:val="0"/>
        <w:autoSpaceDE/>
        <w:autoSpaceDN/>
        <w:bidi w:val="0"/>
        <w:adjustRightInd/>
        <w:snapToGrid/>
        <w:spacing w:line="500" w:lineRule="exact"/>
        <w:ind w:firstLine="640" w:firstLineChars="200"/>
        <w:contextualSpacing/>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（一）主动公开情况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主动公开信息</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105</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条，其中在政府门户网站公开</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75</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条，政务新媒体公开0条，宣传栏公开</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条。</w:t>
      </w:r>
    </w:p>
    <w:p>
      <w:pPr>
        <w:keepNext w:val="0"/>
        <w:keepLines w:val="0"/>
        <w:pageBreakBefore w:val="0"/>
        <w:widowControl/>
        <w:kinsoku/>
        <w:wordWrap/>
        <w:overflowPunct/>
        <w:topLinePunct w:val="0"/>
        <w:autoSpaceDE/>
        <w:autoSpaceDN/>
        <w:bidi w:val="0"/>
        <w:adjustRightInd/>
        <w:snapToGrid/>
        <w:spacing w:line="500" w:lineRule="exact"/>
        <w:ind w:firstLine="640" w:firstLineChars="200"/>
        <w:contextualSpacing/>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（二）依申请公开办理情况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共受理政府信息公开申请</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件，其中予以公开申请</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件，部分公开</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件，不予公开</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件，无法提供</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件，不予处理</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lang w:eastAsia="zh-CN"/>
        </w:rPr>
        <w:t>因政府信息公开被申请行政复议</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件，因公民、法人和其他组织认为行政机关政府信息公开工作具体行政行为侵犯其合法权益，提起行政诉讼</w:t>
      </w:r>
      <w:r>
        <w:rPr>
          <w:rFonts w:hint="default" w:ascii="Times New Roman" w:hAnsi="Times New Roman" w:eastAsia="仿宋_GB2312" w:cs="Times New Roman"/>
          <w:color w:val="auto"/>
          <w:sz w:val="32"/>
          <w:szCs w:val="32"/>
          <w:shd w:val="clear" w:color="auto" w:fill="FFFFFF"/>
          <w:lang w:val="en-US" w:eastAsia="zh-CN"/>
        </w:rPr>
        <w:t>0</w:t>
      </w:r>
      <w:r>
        <w:rPr>
          <w:rFonts w:hint="default" w:ascii="Times New Roman" w:hAnsi="Times New Roman" w:eastAsia="仿宋_GB2312" w:cs="Times New Roman"/>
          <w:color w:val="auto"/>
          <w:sz w:val="32"/>
          <w:szCs w:val="32"/>
          <w:shd w:val="clear" w:color="auto" w:fill="FFFFFF"/>
          <w:lang w:eastAsia="zh-CN"/>
        </w:rPr>
        <w:t>件。</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（三）政府信息管理情况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一是完善信息公开管理流程。建立政府信息公开工作全流程管理机制，安排专人负责信息公开传送和平台管理。</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三是不断完善公开制度机制。202</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（四）平台建设情况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依托“政府网站”等平台发布信息，推动政务公开信息向不同群体精准推送，提升群众获取政府信息的便利度和幸福感。</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eastAsia="zh-CN"/>
        </w:rPr>
        <w:t>（五）监督保障方面</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垎塔埠街道办事处</w:t>
      </w:r>
      <w:r>
        <w:rPr>
          <w:rFonts w:hint="default" w:ascii="Times New Roman" w:hAnsi="Times New Roman" w:eastAsia="仿宋_GB2312" w:cs="Times New Roman"/>
          <w:color w:val="auto"/>
          <w:sz w:val="32"/>
          <w:szCs w:val="32"/>
          <w:shd w:val="clear" w:color="auto" w:fill="FFFFFF"/>
          <w:lang w:eastAsia="zh-CN"/>
        </w:rPr>
        <w:t>政务公开领导小组</w:t>
      </w:r>
    </w:p>
    <w:p>
      <w:pPr>
        <w:keepNext w:val="0"/>
        <w:keepLines w:val="0"/>
        <w:pageBreakBefore w:val="0"/>
        <w:widowControl/>
        <w:kinsoku/>
        <w:wordWrap/>
        <w:overflowPunct/>
        <w:topLinePunct w:val="0"/>
        <w:autoSpaceDE w:val="0"/>
        <w:autoSpaceDN/>
        <w:bidi w:val="0"/>
        <w:adjustRightInd/>
        <w:snapToGrid/>
        <w:spacing w:line="500" w:lineRule="exact"/>
        <w:ind w:firstLine="640" w:firstLineChars="200"/>
        <w:textAlignment w:val="auto"/>
        <w:rPr>
          <w:rFonts w:hint="default" w:ascii="Times New Roman" w:hAnsi="Times New Roman" w:eastAsia="仿宋_GB2312" w:cs="Times New Roman"/>
          <w:b w:val="0"/>
          <w:bCs w:val="0"/>
          <w:w w:val="80"/>
          <w:kern w:val="0"/>
          <w:sz w:val="32"/>
          <w:szCs w:val="32"/>
          <w:shd w:val="clear" w:color="auto" w:fill="FFFFFF"/>
        </w:rPr>
      </w:pPr>
      <w:r>
        <w:rPr>
          <w:rFonts w:hint="default" w:ascii="Times New Roman" w:hAnsi="Times New Roman" w:eastAsia="黑体" w:cs="Times New Roman"/>
          <w:b w:val="0"/>
          <w:bCs w:val="0"/>
          <w:kern w:val="0"/>
          <w:sz w:val="32"/>
          <w:szCs w:val="32"/>
          <w:shd w:val="clear" w:color="auto" w:fill="FFFFFF"/>
        </w:rPr>
        <w:t>组  长</w:t>
      </w:r>
      <w:r>
        <w:rPr>
          <w:rFonts w:hint="default" w:ascii="Times New Roman" w:hAnsi="Times New Roman" w:eastAsia="仿宋_GB2312" w:cs="Times New Roman"/>
          <w:b w:val="0"/>
          <w:bCs w:val="0"/>
          <w:kern w:val="0"/>
          <w:sz w:val="32"/>
          <w:szCs w:val="32"/>
          <w:shd w:val="clear" w:color="auto" w:fill="FFFFFF"/>
        </w:rPr>
        <w:t>：</w:t>
      </w:r>
      <w:r>
        <w:rPr>
          <w:rFonts w:hint="default" w:ascii="Times New Roman" w:hAnsi="Times New Roman" w:eastAsia="仿宋_GB2312" w:cs="Times New Roman"/>
          <w:b w:val="0"/>
          <w:bCs w:val="0"/>
          <w:kern w:val="0"/>
          <w:sz w:val="32"/>
          <w:szCs w:val="32"/>
          <w:shd w:val="clear" w:color="auto" w:fill="FFFFFF"/>
          <w:lang w:val="en-US" w:eastAsia="zh-CN"/>
        </w:rPr>
        <w:t>刘  艳</w:t>
      </w:r>
      <w:r>
        <w:rPr>
          <w:rFonts w:hint="default" w:ascii="Times New Roman" w:hAnsi="Times New Roman" w:eastAsia="仿宋_GB2312" w:cs="Times New Roman"/>
          <w:b w:val="0"/>
          <w:bCs w:val="0"/>
          <w:kern w:val="0"/>
          <w:sz w:val="32"/>
          <w:szCs w:val="32"/>
          <w:shd w:val="clear" w:color="auto" w:fill="FFFFFF"/>
        </w:rPr>
        <w:t xml:space="preserve">   </w:t>
      </w:r>
      <w:r>
        <w:rPr>
          <w:rFonts w:hint="default" w:ascii="Times New Roman" w:hAnsi="Times New Roman" w:eastAsia="仿宋_GB2312" w:cs="Times New Roman"/>
          <w:b w:val="0"/>
          <w:bCs w:val="0"/>
          <w:w w:val="80"/>
          <w:kern w:val="0"/>
          <w:sz w:val="32"/>
          <w:szCs w:val="32"/>
          <w:shd w:val="clear" w:color="auto" w:fill="FFFFFF"/>
          <w:lang w:val="en-US" w:eastAsia="zh-CN"/>
        </w:rPr>
        <w:t>党工委副书记、政法委员、政协委员联络室主任</w:t>
      </w:r>
    </w:p>
    <w:p>
      <w:pPr>
        <w:keepNext w:val="0"/>
        <w:keepLines w:val="0"/>
        <w:pageBreakBefore w:val="0"/>
        <w:kinsoku/>
        <w:wordWrap/>
        <w:overflowPunct/>
        <w:topLinePunct w:val="0"/>
        <w:autoSpaceDN/>
        <w:bidi w:val="0"/>
        <w:adjustRightInd/>
        <w:snapToGrid/>
        <w:spacing w:line="500" w:lineRule="exact"/>
        <w:ind w:firstLine="640" w:firstLineChars="200"/>
        <w:jc w:val="lef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黑体" w:cs="Times New Roman"/>
          <w:b w:val="0"/>
          <w:bCs w:val="0"/>
          <w:kern w:val="0"/>
          <w:sz w:val="32"/>
          <w:szCs w:val="32"/>
          <w:shd w:val="clear" w:color="auto" w:fill="FFFFFF"/>
        </w:rPr>
        <w:t>副组长</w:t>
      </w:r>
      <w:r>
        <w:rPr>
          <w:rFonts w:hint="default" w:ascii="Times New Roman" w:hAnsi="Times New Roman" w:eastAsia="仿宋_GB2312" w:cs="Times New Roman"/>
          <w:b w:val="0"/>
          <w:bCs w:val="0"/>
          <w:kern w:val="0"/>
          <w:sz w:val="32"/>
          <w:szCs w:val="32"/>
          <w:shd w:val="clear" w:color="auto" w:fill="FFFFFF"/>
        </w:rPr>
        <w:t>：</w:t>
      </w:r>
      <w:r>
        <w:rPr>
          <w:rFonts w:hint="default" w:ascii="Times New Roman" w:hAnsi="Times New Roman" w:eastAsia="仿宋_GB2312" w:cs="Times New Roman"/>
          <w:b w:val="0"/>
          <w:bCs w:val="0"/>
          <w:kern w:val="0"/>
          <w:sz w:val="32"/>
          <w:szCs w:val="32"/>
          <w:shd w:val="clear" w:color="auto" w:fill="FFFFFF"/>
          <w:lang w:val="en-US" w:eastAsia="zh-CN"/>
        </w:rPr>
        <w:t>徐  彬</w:t>
      </w:r>
      <w:r>
        <w:rPr>
          <w:rFonts w:hint="default" w:ascii="Times New Roman" w:hAnsi="Times New Roman" w:eastAsia="仿宋_GB2312" w:cs="Times New Roman"/>
          <w:b w:val="0"/>
          <w:bCs w:val="0"/>
          <w:kern w:val="0"/>
          <w:sz w:val="32"/>
          <w:szCs w:val="32"/>
          <w:shd w:val="clear" w:color="auto" w:fill="FFFFFF"/>
          <w:lang w:val="en-US" w:eastAsia="zh-CN"/>
        </w:rPr>
        <w:t xml:space="preserve">  </w:t>
      </w:r>
      <w:r>
        <w:rPr>
          <w:rFonts w:hint="default" w:ascii="Times New Roman" w:hAnsi="Times New Roman" w:eastAsia="仿宋_GB2312" w:cs="Times New Roman"/>
          <w:b w:val="0"/>
          <w:bCs w:val="0"/>
          <w:kern w:val="0"/>
          <w:sz w:val="32"/>
          <w:szCs w:val="32"/>
          <w:shd w:val="clear" w:color="auto" w:fill="FFFFFF"/>
          <w:lang w:val="en-US" w:eastAsia="zh-CN"/>
        </w:rPr>
        <w:t xml:space="preserve"> </w:t>
      </w:r>
      <w:r>
        <w:rPr>
          <w:rFonts w:hint="default" w:ascii="Times New Roman" w:hAnsi="Times New Roman" w:eastAsia="仿宋_GB2312" w:cs="Times New Roman"/>
          <w:b w:val="0"/>
          <w:bCs w:val="0"/>
          <w:color w:val="000000"/>
          <w:sz w:val="32"/>
          <w:szCs w:val="32"/>
        </w:rPr>
        <w:t>办事处副主任</w:t>
      </w:r>
    </w:p>
    <w:p>
      <w:pPr>
        <w:keepNext w:val="0"/>
        <w:keepLines w:val="0"/>
        <w:pageBreakBefore w:val="0"/>
        <w:kinsoku/>
        <w:wordWrap/>
        <w:overflowPunct/>
        <w:topLinePunct w:val="0"/>
        <w:autoSpaceDN/>
        <w:bidi w:val="0"/>
        <w:adjustRightInd/>
        <w:snapToGrid/>
        <w:spacing w:line="500" w:lineRule="exact"/>
        <w:ind w:left="-223" w:leftChars="-93" w:firstLine="835" w:firstLineChars="261"/>
        <w:textAlignment w:val="auto"/>
        <w:rPr>
          <w:rFonts w:hint="default" w:ascii="Times New Roman" w:hAnsi="Times New Roman" w:eastAsia="仿宋_GB2312" w:cs="Times New Roman"/>
          <w:b w:val="0"/>
          <w:bCs w:val="0"/>
          <w:color w:val="000000"/>
          <w:kern w:val="0"/>
          <w:sz w:val="32"/>
          <w:szCs w:val="32"/>
        </w:rPr>
      </w:pPr>
      <w:r>
        <w:rPr>
          <w:rFonts w:hint="default" w:ascii="Times New Roman" w:hAnsi="Times New Roman" w:eastAsia="黑体" w:cs="Times New Roman"/>
          <w:b w:val="0"/>
          <w:bCs w:val="0"/>
          <w:kern w:val="0"/>
          <w:sz w:val="32"/>
          <w:szCs w:val="32"/>
          <w:shd w:val="clear" w:color="auto" w:fill="FFFFFF"/>
          <w:lang w:val="en-US" w:eastAsia="zh-CN"/>
        </w:rPr>
        <w:t>成  员：</w:t>
      </w:r>
      <w:r>
        <w:rPr>
          <w:rFonts w:hint="default" w:ascii="Times New Roman" w:hAnsi="Times New Roman" w:eastAsia="仿宋_GB2312" w:cs="Times New Roman"/>
          <w:b w:val="0"/>
          <w:bCs w:val="0"/>
          <w:kern w:val="0"/>
          <w:sz w:val="32"/>
          <w:szCs w:val="32"/>
          <w:shd w:val="clear" w:color="auto" w:fill="FFFFFF"/>
          <w:lang w:val="en-US" w:eastAsia="zh-CN"/>
        </w:rPr>
        <w:t>吴  奇</w:t>
      </w:r>
      <w:r>
        <w:rPr>
          <w:rFonts w:hint="default" w:ascii="Times New Roman" w:hAnsi="Times New Roman" w:eastAsia="仿宋_GB2312" w:cs="Times New Roman"/>
          <w:b w:val="0"/>
          <w:bCs w:val="0"/>
          <w:color w:val="000000"/>
          <w:kern w:val="0"/>
          <w:sz w:val="32"/>
          <w:szCs w:val="32"/>
        </w:rPr>
        <w:t xml:space="preserve">  </w:t>
      </w:r>
      <w:r>
        <w:rPr>
          <w:rFonts w:hint="default" w:ascii="Times New Roman" w:hAnsi="Times New Roman" w:eastAsia="仿宋_GB2312" w:cs="Times New Roman"/>
          <w:b w:val="0"/>
          <w:bCs w:val="0"/>
          <w:color w:val="000000"/>
          <w:kern w:val="0"/>
          <w:sz w:val="32"/>
          <w:szCs w:val="32"/>
          <w:lang w:val="en-US" w:eastAsia="zh-CN"/>
        </w:rPr>
        <w:t xml:space="preserve"> 综合协调办公室</w:t>
      </w:r>
      <w:r>
        <w:rPr>
          <w:rFonts w:hint="default" w:ascii="Times New Roman" w:hAnsi="Times New Roman" w:eastAsia="仿宋_GB2312" w:cs="Times New Roman"/>
          <w:b w:val="0"/>
          <w:bCs w:val="0"/>
          <w:color w:val="000000"/>
          <w:kern w:val="0"/>
          <w:sz w:val="32"/>
          <w:szCs w:val="32"/>
        </w:rPr>
        <w:t>主任</w:t>
      </w:r>
    </w:p>
    <w:p>
      <w:pPr>
        <w:keepNext w:val="0"/>
        <w:keepLines w:val="0"/>
        <w:pageBreakBefore w:val="0"/>
        <w:kinsoku/>
        <w:wordWrap/>
        <w:overflowPunct/>
        <w:topLinePunct w:val="0"/>
        <w:autoSpaceDN/>
        <w:bidi w:val="0"/>
        <w:adjustRightInd/>
        <w:snapToGrid/>
        <w:spacing w:line="500" w:lineRule="exact"/>
        <w:ind w:left="-230" w:leftChars="-96" w:firstLine="3" w:firstLineChars="0"/>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color w:val="000000"/>
          <w:kern w:val="0"/>
          <w:sz w:val="32"/>
          <w:szCs w:val="32"/>
          <w:lang w:val="en-US" w:eastAsia="zh-CN"/>
        </w:rPr>
        <w:t xml:space="preserve">             张亚利   宣传办主任 </w:t>
      </w:r>
    </w:p>
    <w:p>
      <w:pPr>
        <w:keepNext w:val="0"/>
        <w:keepLines w:val="0"/>
        <w:pageBreakBefore w:val="0"/>
        <w:tabs>
          <w:tab w:val="left" w:pos="4395"/>
        </w:tabs>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张  超</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光明</w:t>
      </w:r>
      <w:r>
        <w:rPr>
          <w:rFonts w:hint="default" w:ascii="Times New Roman" w:hAnsi="Times New Roman" w:eastAsia="仿宋_GB2312" w:cs="Times New Roman"/>
          <w:b w:val="0"/>
          <w:bCs w:val="0"/>
          <w:sz w:val="32"/>
          <w:szCs w:val="32"/>
          <w:lang w:eastAsia="zh-CN"/>
        </w:rPr>
        <w:t>社区</w:t>
      </w:r>
      <w:r>
        <w:rPr>
          <w:rFonts w:hint="default" w:ascii="Times New Roman" w:hAnsi="Times New Roman" w:eastAsia="仿宋_GB2312" w:cs="Times New Roman"/>
          <w:b w:val="0"/>
          <w:bCs w:val="0"/>
          <w:sz w:val="32"/>
          <w:szCs w:val="32"/>
        </w:rPr>
        <w:t>党</w:t>
      </w:r>
      <w:r>
        <w:rPr>
          <w:rFonts w:hint="default" w:ascii="Times New Roman" w:hAnsi="Times New Roman" w:eastAsia="仿宋_GB2312" w:cs="Times New Roman"/>
          <w:b w:val="0"/>
          <w:bCs w:val="0"/>
          <w:sz w:val="32"/>
          <w:szCs w:val="32"/>
          <w:lang w:val="en-US" w:eastAsia="zh-CN"/>
        </w:rPr>
        <w:t>委</w:t>
      </w:r>
      <w:r>
        <w:rPr>
          <w:rFonts w:hint="default" w:ascii="Times New Roman" w:hAnsi="Times New Roman" w:eastAsia="仿宋_GB2312" w:cs="Times New Roman"/>
          <w:b w:val="0"/>
          <w:bCs w:val="0"/>
          <w:sz w:val="32"/>
          <w:szCs w:val="32"/>
        </w:rPr>
        <w:t>书记</w:t>
      </w:r>
    </w:p>
    <w:p>
      <w:pPr>
        <w:keepNext w:val="0"/>
        <w:keepLines w:val="0"/>
        <w:pageBreakBefore w:val="0"/>
        <w:tabs>
          <w:tab w:val="left" w:pos="4395"/>
        </w:tabs>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李  超</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 xml:space="preserve"> 十电社区党委</w:t>
      </w:r>
      <w:r>
        <w:rPr>
          <w:rFonts w:hint="default" w:ascii="Times New Roman" w:hAnsi="Times New Roman" w:eastAsia="仿宋_GB2312" w:cs="Times New Roman"/>
          <w:b w:val="0"/>
          <w:bCs w:val="0"/>
          <w:sz w:val="32"/>
          <w:szCs w:val="32"/>
        </w:rPr>
        <w:t>书记</w:t>
      </w:r>
    </w:p>
    <w:p>
      <w:pPr>
        <w:keepNext w:val="0"/>
        <w:keepLines w:val="0"/>
        <w:pageBreakBefore w:val="0"/>
        <w:tabs>
          <w:tab w:val="left" w:pos="4395"/>
        </w:tabs>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吴振营</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邵庄社区党委</w:t>
      </w:r>
      <w:r>
        <w:rPr>
          <w:rFonts w:hint="default" w:ascii="Times New Roman" w:hAnsi="Times New Roman" w:eastAsia="仿宋_GB2312" w:cs="Times New Roman"/>
          <w:b w:val="0"/>
          <w:bCs w:val="0"/>
          <w:sz w:val="32"/>
          <w:szCs w:val="32"/>
        </w:rPr>
        <w:t>书记</w:t>
      </w:r>
    </w:p>
    <w:p>
      <w:pPr>
        <w:keepNext w:val="0"/>
        <w:keepLines w:val="0"/>
        <w:pageBreakBefore w:val="0"/>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高明慧</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一棉社区</w:t>
      </w:r>
      <w:r>
        <w:rPr>
          <w:rFonts w:hint="default" w:ascii="Times New Roman" w:hAnsi="Times New Roman" w:eastAsia="仿宋_GB2312" w:cs="Times New Roman"/>
          <w:b w:val="0"/>
          <w:bCs w:val="0"/>
          <w:sz w:val="32"/>
          <w:szCs w:val="32"/>
        </w:rPr>
        <w:t>党委书记</w:t>
      </w:r>
    </w:p>
    <w:p>
      <w:pPr>
        <w:keepNext w:val="0"/>
        <w:keepLines w:val="0"/>
        <w:pageBreakBefore w:val="0"/>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kern w:val="0"/>
          <w:sz w:val="32"/>
          <w:szCs w:val="32"/>
          <w:u w:val="none"/>
          <w:lang w:eastAsia="zh-CN" w:bidi="ar"/>
        </w:rPr>
        <w:t>姜绍莉</w:t>
      </w:r>
      <w:r>
        <w:rPr>
          <w:rFonts w:hint="default" w:ascii="Times New Roman" w:hAnsi="Times New Roman" w:eastAsia="仿宋_GB2312" w:cs="Times New Roman"/>
          <w:b w:val="0"/>
          <w:bCs w:val="0"/>
          <w:sz w:val="32"/>
          <w:szCs w:val="32"/>
          <w:u w:val="none"/>
        </w:rPr>
        <w:t xml:space="preserve"> </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工业区</w:t>
      </w:r>
      <w:r>
        <w:rPr>
          <w:rFonts w:hint="default" w:ascii="Times New Roman" w:hAnsi="Times New Roman" w:eastAsia="仿宋_GB2312" w:cs="Times New Roman"/>
          <w:b w:val="0"/>
          <w:bCs w:val="0"/>
          <w:sz w:val="32"/>
          <w:szCs w:val="32"/>
        </w:rPr>
        <w:t>社区党</w:t>
      </w:r>
      <w:r>
        <w:rPr>
          <w:rFonts w:hint="default" w:ascii="Times New Roman" w:hAnsi="Times New Roman" w:eastAsia="仿宋_GB2312" w:cs="Times New Roman"/>
          <w:b w:val="0"/>
          <w:bCs w:val="0"/>
          <w:sz w:val="32"/>
          <w:szCs w:val="32"/>
          <w:lang w:val="en-US" w:eastAsia="zh-CN"/>
        </w:rPr>
        <w:t>委</w:t>
      </w:r>
      <w:r>
        <w:rPr>
          <w:rFonts w:hint="default" w:ascii="Times New Roman" w:hAnsi="Times New Roman" w:eastAsia="仿宋_GB2312" w:cs="Times New Roman"/>
          <w:b w:val="0"/>
          <w:bCs w:val="0"/>
          <w:sz w:val="32"/>
          <w:szCs w:val="32"/>
        </w:rPr>
        <w:t>书记</w:t>
      </w:r>
    </w:p>
    <w:p>
      <w:pPr>
        <w:keepNext w:val="0"/>
        <w:keepLines w:val="0"/>
        <w:pageBreakBefore w:val="0"/>
        <w:tabs>
          <w:tab w:val="left" w:pos="1985"/>
          <w:tab w:val="left" w:pos="4395"/>
        </w:tabs>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val="0"/>
          <w:bCs w:val="0"/>
          <w:sz w:val="32"/>
          <w:szCs w:val="32"/>
          <w:lang w:val="en-US" w:eastAsia="zh-CN"/>
        </w:rPr>
        <w:t>李习习</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官庄</w:t>
      </w:r>
      <w:r>
        <w:rPr>
          <w:rFonts w:hint="default" w:ascii="Times New Roman" w:hAnsi="Times New Roman" w:eastAsia="仿宋_GB2312" w:cs="Times New Roman"/>
          <w:b w:val="0"/>
          <w:bCs w:val="0"/>
          <w:sz w:val="32"/>
          <w:szCs w:val="32"/>
        </w:rPr>
        <w:t>社区党委书记</w:t>
      </w:r>
    </w:p>
    <w:p>
      <w:pPr>
        <w:keepNext w:val="0"/>
        <w:keepLines w:val="0"/>
        <w:pageBreakBefore w:val="0"/>
        <w:kinsoku/>
        <w:wordWrap/>
        <w:overflowPunct/>
        <w:topLinePunct w:val="0"/>
        <w:autoSpaceDN/>
        <w:bidi w:val="0"/>
        <w:adjustRightInd/>
        <w:snapToGrid/>
        <w:spacing w:line="500" w:lineRule="exact"/>
        <w:ind w:left="0" w:leftChars="0" w:firstLine="1897" w:firstLineChars="59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杨尚喜</w:t>
      </w: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杨河</w:t>
      </w:r>
      <w:r>
        <w:rPr>
          <w:rFonts w:hint="default" w:ascii="Times New Roman" w:hAnsi="Times New Roman" w:eastAsia="仿宋_GB2312" w:cs="Times New Roman"/>
          <w:b w:val="0"/>
          <w:bCs w:val="0"/>
          <w:sz w:val="32"/>
          <w:szCs w:val="32"/>
        </w:rPr>
        <w:t>社区党委书记</w:t>
      </w:r>
    </w:p>
    <w:p>
      <w:pPr>
        <w:keepNext w:val="0"/>
        <w:keepLines w:val="0"/>
        <w:pageBreakBefore w:val="0"/>
        <w:kinsoku/>
        <w:wordWrap/>
        <w:overflowPunct/>
        <w:topLinePunct w:val="0"/>
        <w:autoSpaceDN/>
        <w:bidi w:val="0"/>
        <w:adjustRightInd/>
        <w:snapToGrid/>
        <w:spacing w:line="50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郭方圆   光兴里社区党委书记</w:t>
      </w:r>
    </w:p>
    <w:p>
      <w:pPr>
        <w:keepNext w:val="0"/>
        <w:keepLines w:val="0"/>
        <w:pageBreakBefore w:val="0"/>
        <w:kinsoku/>
        <w:wordWrap/>
        <w:overflowPunct/>
        <w:topLinePunct w:val="0"/>
        <w:autoSpaceDN/>
        <w:bidi w:val="0"/>
        <w:adjustRightInd/>
        <w:snapToGrid/>
        <w:spacing w:line="500" w:lineRule="exact"/>
        <w:textAlignment w:val="auto"/>
        <w:rPr>
          <w:rFonts w:hint="default" w:ascii="Times New Roman" w:hAnsi="Times New Roman" w:eastAsia="仿宋_GB2312" w:cs="Times New Roman"/>
          <w:b w:val="0"/>
          <w:bCs w:val="0"/>
          <w:kern w:val="0"/>
          <w:sz w:val="32"/>
          <w:szCs w:val="32"/>
          <w:u w:val="none"/>
          <w:lang w:val="en-US" w:eastAsia="zh-CN" w:bidi="ar"/>
        </w:rPr>
      </w:pP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kern w:val="0"/>
          <w:sz w:val="32"/>
          <w:szCs w:val="32"/>
          <w:u w:val="none"/>
          <w:lang w:eastAsia="zh-CN" w:bidi="ar"/>
        </w:rPr>
        <w:t>龚士玉</w:t>
      </w:r>
      <w:r>
        <w:rPr>
          <w:rFonts w:hint="default" w:ascii="Times New Roman" w:hAnsi="Times New Roman" w:eastAsia="仿宋_GB2312" w:cs="Times New Roman"/>
          <w:b w:val="0"/>
          <w:bCs w:val="0"/>
          <w:kern w:val="0"/>
          <w:sz w:val="32"/>
          <w:szCs w:val="32"/>
          <w:u w:val="none"/>
          <w:lang w:val="en-US" w:eastAsia="zh-CN" w:bidi="ar"/>
        </w:rPr>
        <w:t xml:space="preserve">   幸福社区党委书记</w:t>
      </w:r>
    </w:p>
    <w:p>
      <w:pPr>
        <w:keepNext w:val="0"/>
        <w:keepLines w:val="0"/>
        <w:pageBreakBefore w:val="0"/>
        <w:kinsoku/>
        <w:wordWrap/>
        <w:overflowPunct/>
        <w:topLinePunct w:val="0"/>
        <w:autoSpaceDN/>
        <w:bidi w:val="0"/>
        <w:adjustRightInd/>
        <w:snapToGrid/>
        <w:spacing w:line="500" w:lineRule="exact"/>
        <w:ind w:firstLine="1920" w:firstLineChars="600"/>
        <w:textAlignment w:val="auto"/>
        <w:rPr>
          <w:rFonts w:hint="default" w:ascii="Times New Roman" w:hAnsi="Times New Roman" w:eastAsia="仿宋_GB2312" w:cs="Times New Roman"/>
          <w:b w:val="0"/>
          <w:bCs w:val="0"/>
          <w:kern w:val="0"/>
          <w:sz w:val="32"/>
          <w:szCs w:val="32"/>
          <w:u w:val="none"/>
          <w:lang w:val="en-US" w:eastAsia="zh-CN" w:bidi="ar"/>
        </w:rPr>
      </w:pPr>
      <w:r>
        <w:rPr>
          <w:rFonts w:hint="default" w:ascii="Times New Roman" w:hAnsi="Times New Roman" w:eastAsia="仿宋_GB2312" w:cs="Times New Roman"/>
          <w:b w:val="0"/>
          <w:bCs w:val="0"/>
          <w:color w:val="000000"/>
          <w:kern w:val="0"/>
          <w:sz w:val="32"/>
          <w:szCs w:val="32"/>
          <w:lang w:val="en-US" w:eastAsia="zh-CN"/>
        </w:rPr>
        <w:t>周紫剑   党政办科员</w:t>
      </w:r>
    </w:p>
    <w:p>
      <w:pPr>
        <w:keepNext w:val="0"/>
        <w:keepLines w:val="0"/>
        <w:pageBreakBefore w:val="0"/>
        <w:kinsoku/>
        <w:wordWrap/>
        <w:overflowPunct/>
        <w:topLinePunct w:val="0"/>
        <w:autoSpaceDN/>
        <w:bidi w:val="0"/>
        <w:adjustRightInd/>
        <w:snapToGrid/>
        <w:spacing w:line="5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领导小组下设办公室，办公室主任由</w:t>
      </w:r>
      <w:r>
        <w:rPr>
          <w:rFonts w:hint="default" w:ascii="Times New Roman" w:hAnsi="Times New Roman" w:eastAsia="仿宋_GB2312" w:cs="Times New Roman"/>
          <w:b w:val="0"/>
          <w:bCs w:val="0"/>
          <w:sz w:val="32"/>
          <w:szCs w:val="32"/>
          <w:lang w:val="en-US" w:eastAsia="zh-CN"/>
        </w:rPr>
        <w:t>徐彬</w:t>
      </w:r>
      <w:r>
        <w:rPr>
          <w:rFonts w:hint="default" w:ascii="Times New Roman" w:hAnsi="Times New Roman" w:eastAsia="仿宋_GB2312" w:cs="Times New Roman"/>
          <w:b w:val="0"/>
          <w:bCs w:val="0"/>
          <w:sz w:val="32"/>
          <w:szCs w:val="32"/>
        </w:rPr>
        <w:t>同志兼任，统筹协调街道政务公开工作，</w:t>
      </w:r>
      <w:r>
        <w:rPr>
          <w:rFonts w:hint="default" w:ascii="Times New Roman" w:hAnsi="Times New Roman" w:eastAsia="仿宋_GB2312" w:cs="Times New Roman"/>
          <w:b w:val="0"/>
          <w:bCs w:val="0"/>
          <w:sz w:val="32"/>
          <w:szCs w:val="32"/>
          <w:lang w:val="en-US" w:eastAsia="zh-CN"/>
        </w:rPr>
        <w:t>周紫剑</w:t>
      </w:r>
      <w:r>
        <w:rPr>
          <w:rFonts w:hint="default" w:ascii="Times New Roman" w:hAnsi="Times New Roman" w:eastAsia="仿宋_GB2312" w:cs="Times New Roman"/>
          <w:b w:val="0"/>
          <w:bCs w:val="0"/>
          <w:sz w:val="32"/>
          <w:szCs w:val="32"/>
        </w:rPr>
        <w:t>为办公室业务人员。</w:t>
      </w:r>
    </w:p>
    <w:p>
      <w:pPr>
        <w:pStyle w:val="9"/>
        <w:keepNext w:val="0"/>
        <w:keepLines w:val="0"/>
        <w:pageBreakBefore w:val="0"/>
        <w:kinsoku/>
        <w:wordWrap/>
        <w:overflowPunct/>
        <w:topLinePunct w:val="0"/>
        <w:autoSpaceDE/>
        <w:autoSpaceDN/>
        <w:bidi w:val="0"/>
        <w:adjustRightInd/>
        <w:snapToGrid/>
        <w:spacing w:line="520" w:lineRule="exact"/>
        <w:ind w:firstLine="58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二、主动公开政府信息情况</w:t>
      </w:r>
    </w:p>
    <w:tbl>
      <w:tblPr>
        <w:tblStyle w:val="4"/>
        <w:tblW w:w="8722" w:type="dxa"/>
        <w:jc w:val="center"/>
        <w:tblLayout w:type="fixed"/>
        <w:tblCellMar>
          <w:top w:w="0" w:type="dxa"/>
          <w:left w:w="10" w:type="dxa"/>
          <w:bottom w:w="0" w:type="dxa"/>
          <w:right w:w="10" w:type="dxa"/>
        </w:tblCellMar>
      </w:tblPr>
      <w:tblGrid>
        <w:gridCol w:w="3115"/>
        <w:gridCol w:w="2146"/>
        <w:gridCol w:w="1610"/>
        <w:gridCol w:w="1851"/>
      </w:tblGrid>
      <w:tr>
        <w:tblPrEx>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第二十条第（一）项</w:t>
            </w:r>
          </w:p>
        </w:tc>
      </w:tr>
      <w:tr>
        <w:tblPrEx>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对外公开总数量</w:t>
            </w:r>
          </w:p>
        </w:tc>
      </w:tr>
      <w:tr>
        <w:tblPrEx>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第二十条第（五）项</w:t>
            </w:r>
          </w:p>
        </w:tc>
      </w:tr>
      <w:tr>
        <w:tblPrEx>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处理决定数量</w:t>
            </w:r>
          </w:p>
        </w:tc>
      </w:tr>
      <w:tr>
        <w:tblPrEx>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第二十条第（六）项</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处理决定数量</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第二十条第（八）项</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本年增/减</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22"/>
                <w:szCs w:val="22"/>
                <w:lang w:val="en-US" w:eastAsia="zh-CN"/>
              </w:rPr>
            </w:pPr>
            <w:r>
              <w:rPr>
                <w:rFonts w:hint="default" w:ascii="Times New Roman" w:hAnsi="Times New Roman" w:eastAsia="宋体" w:cs="Times New Roman"/>
                <w:color w:val="auto"/>
                <w:lang w:val="en-US" w:eastAsia="zh-CN"/>
              </w:rPr>
              <w:t>〇</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2"/>
          <w:szCs w:val="2"/>
        </w:rPr>
      </w:pPr>
      <w:r>
        <w:rPr>
          <w:rFonts w:hint="default" w:ascii="Times New Roman" w:hAnsi="Times New Roman" w:cs="Times New Roman"/>
          <w:color w:val="auto"/>
        </w:rPr>
        <w:br w:type="page"/>
      </w:r>
    </w:p>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bCs/>
          <w:color w:val="auto"/>
          <w:sz w:val="32"/>
          <w:szCs w:val="32"/>
        </w:rPr>
        <w:t>三、收到和处理政府信息公开申请情况</w:t>
      </w:r>
    </w:p>
    <w:tbl>
      <w:tblPr>
        <w:tblStyle w:val="4"/>
        <w:tblW w:w="8721" w:type="dxa"/>
        <w:jc w:val="center"/>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申请人情况</w:t>
            </w:r>
          </w:p>
        </w:tc>
      </w:tr>
      <w:tr>
        <w:tblPrEx>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总计</w:t>
            </w:r>
          </w:p>
        </w:tc>
      </w:tr>
      <w:tr>
        <w:tblPrEx>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10"/>
                <w:szCs w:val="10"/>
                <w:lang w:eastAsia="zh-CN"/>
              </w:rPr>
            </w:pPr>
            <w:r>
              <w:rPr>
                <w:rFonts w:hint="default" w:ascii="Times New Roman" w:hAnsi="Times New Roman" w:eastAsia="仿宋_GB2312" w:cs="Times New Roman"/>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rPr>
            </w:pPr>
          </w:p>
        </w:tc>
      </w:tr>
      <w:tr>
        <w:tblPrEx>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1.</w:t>
            </w:r>
            <w:r>
              <w:rPr>
                <w:rFonts w:hint="default" w:ascii="Times New Roman" w:hAnsi="Times New Roman" w:eastAsia="仿宋_GB2312" w:cs="Times New Roman"/>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2.</w:t>
            </w:r>
            <w:r>
              <w:rPr>
                <w:rFonts w:hint="default" w:ascii="Times New Roman" w:hAnsi="Times New Roman" w:eastAsia="仿宋_GB2312" w:cs="Times New Roman"/>
                <w:color w:val="auto"/>
                <w:sz w:val="20"/>
                <w:szCs w:val="20"/>
                <w:lang w:eastAsia="zh-CN"/>
              </w:rPr>
              <w:t>其他法律行政法规</w:t>
            </w:r>
            <w:r>
              <w:rPr>
                <w:rFonts w:hint="default" w:ascii="Times New Roman" w:hAnsi="Times New Roman" w:eastAsia="仿宋_GB2312" w:cs="Times New Roman"/>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3.</w:t>
            </w:r>
            <w:r>
              <w:rPr>
                <w:rFonts w:hint="default" w:ascii="Times New Roman" w:hAnsi="Times New Roman" w:eastAsia="仿宋_GB2312" w:cs="Times New Roman"/>
                <w:color w:val="auto"/>
                <w:sz w:val="20"/>
                <w:szCs w:val="20"/>
              </w:rPr>
              <w:t>危及</w:t>
            </w:r>
            <w:r>
              <w:rPr>
                <w:rFonts w:hint="default" w:ascii="Times New Roman" w:hAnsi="Times New Roman" w:eastAsia="仿宋_GB2312" w:cs="Times New Roman"/>
                <w:color w:val="auto"/>
                <w:sz w:val="20"/>
                <w:szCs w:val="20"/>
                <w:lang w:val="zh-CN" w:eastAsia="zh-CN" w:bidi="zh-CN"/>
              </w:rPr>
              <w:t>“三</w:t>
            </w:r>
            <w:r>
              <w:rPr>
                <w:rFonts w:hint="default" w:ascii="Times New Roman" w:hAnsi="Times New Roman" w:eastAsia="仿宋_GB2312" w:cs="Times New Roman"/>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4.</w:t>
            </w:r>
            <w:r>
              <w:rPr>
                <w:rFonts w:hint="default" w:ascii="Times New Roman" w:hAnsi="Times New Roman" w:eastAsia="仿宋_GB2312" w:cs="Times New Roman"/>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5.</w:t>
            </w:r>
            <w:r>
              <w:rPr>
                <w:rFonts w:hint="default" w:ascii="Times New Roman" w:hAnsi="Times New Roman" w:eastAsia="仿宋_GB2312" w:cs="Times New Roman"/>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6.</w:t>
            </w:r>
            <w:r>
              <w:rPr>
                <w:rFonts w:hint="default" w:ascii="Times New Roman" w:hAnsi="Times New Roman" w:eastAsia="仿宋_GB2312" w:cs="Times New Roman"/>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7.</w:t>
            </w:r>
            <w:r>
              <w:rPr>
                <w:rFonts w:hint="default" w:ascii="Times New Roman" w:hAnsi="Times New Roman" w:eastAsia="仿宋_GB2312" w:cs="Times New Roman"/>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8.</w:t>
            </w:r>
            <w:r>
              <w:rPr>
                <w:rFonts w:hint="default" w:ascii="Times New Roman" w:hAnsi="Times New Roman" w:eastAsia="仿宋_GB2312" w:cs="Times New Roman"/>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1.</w:t>
            </w:r>
            <w:r>
              <w:rPr>
                <w:rFonts w:hint="default" w:ascii="Times New Roman" w:hAnsi="Times New Roman" w:eastAsia="仿宋_GB2312" w:cs="Times New Roman"/>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2.</w:t>
            </w:r>
            <w:r>
              <w:rPr>
                <w:rFonts w:hint="default" w:ascii="Times New Roman" w:hAnsi="Times New Roman" w:eastAsia="仿宋_GB2312" w:cs="Times New Roman"/>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3.</w:t>
            </w:r>
            <w:r>
              <w:rPr>
                <w:rFonts w:hint="default" w:ascii="Times New Roman" w:hAnsi="Times New Roman" w:eastAsia="仿宋_GB2312" w:cs="Times New Roman"/>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（五）不予处理</w:t>
            </w: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1.</w:t>
            </w:r>
            <w:r>
              <w:rPr>
                <w:rFonts w:hint="default" w:ascii="Times New Roman" w:hAnsi="Times New Roman" w:eastAsia="仿宋_GB2312" w:cs="Times New Roman"/>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2.</w:t>
            </w:r>
            <w:r>
              <w:rPr>
                <w:rFonts w:hint="default" w:ascii="Times New Roman" w:hAnsi="Times New Roman" w:eastAsia="仿宋_GB2312" w:cs="Times New Roman"/>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en-US" w:bidi="en-US"/>
              </w:rPr>
              <w:t>3.</w:t>
            </w:r>
            <w:r>
              <w:rPr>
                <w:rFonts w:hint="default" w:ascii="Times New Roman" w:hAnsi="Times New Roman" w:eastAsia="仿宋_GB2312" w:cs="Times New Roman"/>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2709"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4.</w:t>
            </w:r>
            <w:r>
              <w:rPr>
                <w:rFonts w:hint="default" w:ascii="Times New Roman" w:hAnsi="Times New Roman" w:eastAsia="仿宋_GB2312" w:cs="Times New Roman"/>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lang w:val="en-US" w:eastAsia="zh-CN" w:bidi="en-US"/>
              </w:rPr>
              <w:t>5.</w:t>
            </w:r>
            <w:r>
              <w:rPr>
                <w:rFonts w:hint="default" w:ascii="Times New Roman" w:hAnsi="Times New Roman" w:eastAsia="仿宋_GB2312" w:cs="Times New Roman"/>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宋体" w:cs="Times New Roman"/>
                <w:color w:val="auto"/>
                <w:lang w:val="en-US" w:eastAsia="zh-CN"/>
              </w:rPr>
              <w:t>〇</w:t>
            </w:r>
          </w:p>
        </w:tc>
      </w:tr>
      <w:tr>
        <w:tblPrEx>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eastAsia="仿宋_GB2312" w:cs="Times New Roman"/>
                <w:color w:val="auto"/>
                <w:sz w:val="20"/>
                <w:szCs w:val="20"/>
              </w:rPr>
            </w:pPr>
            <w:r>
              <w:rPr>
                <w:rFonts w:hint="default" w:ascii="Times New Roman" w:hAnsi="Times New Roman" w:eastAsia="仿宋_GB2312" w:cs="Times New Roman"/>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color w:val="auto"/>
              </w:rPr>
            </w:pPr>
            <w:r>
              <w:rPr>
                <w:rFonts w:hint="default" w:ascii="Times New Roman" w:hAnsi="Times New Roman" w:eastAsia="宋体" w:cs="Times New Roman"/>
                <w:color w:val="auto"/>
                <w:lang w:val="en-US" w:eastAsia="zh-CN"/>
              </w:rPr>
              <w:t>〇</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黑体" w:cs="Times New Roman"/>
          <w:color w:val="auto"/>
          <w:sz w:val="32"/>
          <w:szCs w:val="32"/>
        </w:rPr>
      </w:pPr>
      <w:bookmarkStart w:id="0" w:name="bookmark39"/>
      <w:r>
        <w:rPr>
          <w:rFonts w:hint="default" w:ascii="Times New Roman" w:hAnsi="Times New Roman" w:eastAsia="黑体" w:cs="Times New Roman"/>
          <w:bCs/>
          <w:color w:val="auto"/>
          <w:sz w:val="32"/>
          <w:szCs w:val="32"/>
        </w:rPr>
        <w:t>四</w:t>
      </w:r>
      <w:bookmarkEnd w:id="0"/>
      <w:r>
        <w:rPr>
          <w:rFonts w:hint="default" w:ascii="Times New Roman" w:hAnsi="Times New Roman" w:eastAsia="黑体" w:cs="Times New Roman"/>
          <w:bCs/>
          <w:color w:val="auto"/>
          <w:sz w:val="32"/>
          <w:szCs w:val="32"/>
        </w:rPr>
        <w:t>、政府信息公开行政复议、行政诉讼情况</w:t>
      </w:r>
    </w:p>
    <w:tbl>
      <w:tblPr>
        <w:tblStyle w:val="4"/>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tblPrEx>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tblPrEx>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eastAsia="zh-CN"/>
              </w:rPr>
            </w:pPr>
            <w:r>
              <w:rPr>
                <w:rFonts w:hint="default" w:ascii="Times New Roman" w:hAnsi="Times New Roman" w:eastAsia="宋体" w:cs="Times New Roman"/>
                <w:color w:val="auto"/>
                <w:lang w:val="en-US" w:eastAsia="zh-CN"/>
              </w:rPr>
              <w:t>〇</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宋体" w:cs="Times New Roman"/>
          <w:color w:val="C00000"/>
          <w:lang w:val="en-US" w:eastAsia="zh-CN"/>
        </w:rPr>
        <w:t>填写说明：以上表格，如果有，请照实填写，如果没有，都填〇。</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eastAsia="zh-CN" w:bidi="ar-SA"/>
        </w:rPr>
        <w:t>五、存在的主要问题及改进情况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643" w:firstLineChars="200"/>
        <w:textAlignment w:val="auto"/>
        <w:rPr>
          <w:rFonts w:hint="default" w:ascii="Times New Roman" w:hAnsi="Times New Roman" w:eastAsia="仿宋_GB2312" w:cs="Times New Roman"/>
          <w:b/>
          <w:bCs/>
          <w:color w:val="auto"/>
          <w:sz w:val="32"/>
          <w:szCs w:val="32"/>
          <w:lang w:val="en-US" w:eastAsia="zh-CN" w:bidi="ar-SA"/>
        </w:rPr>
      </w:pPr>
      <w:r>
        <w:rPr>
          <w:rFonts w:hint="default" w:ascii="Times New Roman" w:hAnsi="Times New Roman" w:eastAsia="仿宋_GB2312" w:cs="Times New Roman"/>
          <w:b/>
          <w:bCs/>
          <w:color w:val="auto"/>
          <w:sz w:val="32"/>
          <w:szCs w:val="32"/>
          <w:lang w:val="en-US" w:eastAsia="zh-CN" w:bidi="ar-SA"/>
        </w:rPr>
        <w:t>存在问题：</w:t>
      </w:r>
      <w:r>
        <w:rPr>
          <w:rFonts w:hint="default" w:ascii="Times New Roman" w:hAnsi="Times New Roman" w:eastAsia="仿宋_GB2312" w:cs="Times New Roman"/>
          <w:i w:val="0"/>
          <w:iCs w:val="0"/>
          <w:caps w:val="0"/>
          <w:color w:val="auto"/>
          <w:spacing w:val="0"/>
          <w:sz w:val="32"/>
          <w:szCs w:val="32"/>
          <w:shd w:val="clear" w:color="auto" w:fill="FFFFFF"/>
        </w:rPr>
        <w:t>一是政务信息公开力度有待进一步加大；二是政务信息公开的内容还不够全面；三是信息公开更新还不够及时。</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3" w:firstLineChars="200"/>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b/>
          <w:bCs/>
          <w:color w:val="auto"/>
          <w:sz w:val="32"/>
          <w:szCs w:val="32"/>
          <w:lang w:eastAsia="zh-CN" w:bidi="ar-SA"/>
        </w:rPr>
        <w:t>改进措施</w:t>
      </w:r>
      <w:r>
        <w:rPr>
          <w:rFonts w:hint="default" w:ascii="Times New Roman" w:hAnsi="Times New Roman" w:eastAsia="仿宋_GB2312" w:cs="Times New Roman"/>
          <w:b/>
          <w:color w:val="auto"/>
          <w:sz w:val="32"/>
          <w:szCs w:val="32"/>
          <w:lang w:eastAsia="zh-CN" w:bidi="ar-SA"/>
        </w:rPr>
        <w:t>：</w:t>
      </w:r>
      <w:r>
        <w:rPr>
          <w:rFonts w:hint="default" w:ascii="Times New Roman" w:hAnsi="Times New Roman" w:eastAsia="仿宋_GB2312" w:cs="Times New Roman"/>
          <w:i w:val="0"/>
          <w:iCs w:val="0"/>
          <w:caps w:val="0"/>
          <w:color w:val="auto"/>
          <w:spacing w:val="0"/>
          <w:sz w:val="32"/>
          <w:szCs w:val="32"/>
          <w:shd w:val="clear" w:color="auto" w:fill="FFFFFF"/>
        </w:rPr>
        <w:t>一是加大信息公开力度。进一步完善信息公开制度，强化信息公开的责任意识、大局意识、服务意识，确保政务信息公开工作及时、准确；二是更好地接受社会公众对信息公开情况的监督；三是大力开展政务信息宣传活动，增强群众对政务信息公开工作的认知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eastAsia="zh-CN" w:bidi="zh-TW"/>
        </w:rPr>
        <w:t>六、其他需要报告的事项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eastAsia="zh-CN"/>
        </w:rPr>
        <w:t>（一）人大代表建议和政协委员提案办理情况</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rPr>
        <w:t>2021年，</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市中区垎塔埠</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街道</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办事处</w:t>
      </w:r>
      <w:r>
        <w:rPr>
          <w:rFonts w:hint="default" w:ascii="Times New Roman" w:hAnsi="Times New Roman" w:eastAsia="仿宋_GB2312" w:cs="Times New Roman"/>
          <w:i w:val="0"/>
          <w:iCs w:val="0"/>
          <w:caps w:val="0"/>
          <w:color w:val="auto"/>
          <w:spacing w:val="0"/>
          <w:sz w:val="32"/>
          <w:szCs w:val="32"/>
          <w:shd w:val="clear" w:color="auto" w:fill="FFFFFF"/>
        </w:rPr>
        <w:t>共受理人大代表建议</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6</w:t>
      </w:r>
      <w:r>
        <w:rPr>
          <w:rFonts w:hint="default" w:ascii="Times New Roman" w:hAnsi="Times New Roman" w:eastAsia="仿宋_GB2312" w:cs="Times New Roman"/>
          <w:i w:val="0"/>
          <w:iCs w:val="0"/>
          <w:caps w:val="0"/>
          <w:color w:val="auto"/>
          <w:spacing w:val="0"/>
          <w:sz w:val="32"/>
          <w:szCs w:val="32"/>
          <w:shd w:val="clear" w:color="auto" w:fill="FFFFFF"/>
        </w:rPr>
        <w:t>件，全部办理完毕并答复各位人大代表，办结答复率100%</w:t>
      </w:r>
      <w:r>
        <w:rPr>
          <w:rFonts w:hint="default" w:ascii="Times New Roman" w:hAnsi="Times New Roman" w:eastAsia="仿宋_GB2312" w:cs="Times New Roman"/>
          <w:i w:val="0"/>
          <w:iCs w:val="0"/>
          <w:caps w:val="0"/>
          <w:color w:val="auto"/>
          <w:spacing w:val="0"/>
          <w:sz w:val="32"/>
          <w:szCs w:val="32"/>
          <w:shd w:val="clear" w:color="auto" w:fill="FFFFFF"/>
          <w:lang w:eastAsia="zh-CN"/>
        </w:rPr>
        <w:t>；</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协办市政协提案1件、区</w:t>
      </w:r>
      <w:r>
        <w:rPr>
          <w:rFonts w:hint="default" w:ascii="Times New Roman" w:hAnsi="Times New Roman" w:eastAsia="仿宋_GB2312" w:cs="Times New Roman"/>
          <w:i w:val="0"/>
          <w:iCs w:val="0"/>
          <w:caps w:val="0"/>
          <w:color w:val="auto"/>
          <w:spacing w:val="0"/>
          <w:sz w:val="32"/>
          <w:szCs w:val="32"/>
          <w:shd w:val="clear" w:color="auto" w:fill="FFFFFF"/>
        </w:rPr>
        <w:t>政协九届五次会议提案</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13</w:t>
      </w:r>
      <w:r>
        <w:rPr>
          <w:rFonts w:hint="default" w:ascii="Times New Roman" w:hAnsi="Times New Roman" w:eastAsia="仿宋_GB2312" w:cs="Times New Roman"/>
          <w:i w:val="0"/>
          <w:iCs w:val="0"/>
          <w:caps w:val="0"/>
          <w:color w:val="auto"/>
          <w:spacing w:val="0"/>
          <w:sz w:val="32"/>
          <w:szCs w:val="32"/>
          <w:shd w:val="clear" w:color="auto" w:fill="FFFFFF"/>
        </w:rPr>
        <w:t>件，</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全部办理完毕</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eastAsia="zh-CN"/>
        </w:rPr>
        <w:t>（</w:t>
      </w:r>
      <w:r>
        <w:rPr>
          <w:rFonts w:hint="default" w:ascii="Times New Roman" w:hAnsi="Times New Roman" w:eastAsia="仿宋_GB2312" w:cs="Times New Roman"/>
          <w:b/>
          <w:bCs/>
          <w:color w:val="auto"/>
          <w:sz w:val="32"/>
          <w:szCs w:val="32"/>
          <w:shd w:val="clear" w:color="auto" w:fill="FFFFFF"/>
          <w:lang w:val="en-US" w:eastAsia="zh-CN"/>
        </w:rPr>
        <w:t>三</w:t>
      </w:r>
      <w:r>
        <w:rPr>
          <w:rFonts w:hint="default" w:ascii="Times New Roman" w:hAnsi="Times New Roman" w:eastAsia="仿宋_GB2312" w:cs="Times New Roman"/>
          <w:b/>
          <w:bCs/>
          <w:color w:val="auto"/>
          <w:sz w:val="32"/>
          <w:szCs w:val="32"/>
          <w:shd w:val="clear" w:color="auto" w:fill="FFFFFF"/>
          <w:lang w:eastAsia="zh-CN"/>
        </w:rPr>
        <w:t>）</w:t>
      </w:r>
      <w:r>
        <w:rPr>
          <w:rFonts w:hint="default" w:ascii="Times New Roman" w:hAnsi="Times New Roman" w:eastAsia="仿宋_GB2312" w:cs="Times New Roman"/>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eastAsia="zh-CN"/>
        </w:rPr>
        <w:t>本报告所列数据的统计时限自202</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val="en-US" w:eastAsia="zh-CN"/>
        </w:rPr>
        <w:t>垎塔埠街道办事处</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w:t>
      </w:r>
      <w:r>
        <w:rPr>
          <w:rFonts w:hint="default" w:ascii="Times New Roman" w:hAnsi="Times New Roman" w:eastAsia="仿宋_GB2312" w:cs="Times New Roman"/>
          <w:color w:val="auto"/>
          <w:sz w:val="32"/>
          <w:szCs w:val="32"/>
          <w:shd w:val="clear" w:color="auto" w:fill="FFFFFF"/>
          <w:lang w:val="en-US" w:eastAsia="zh-CN"/>
        </w:rPr>
        <w:t>解放南路31号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w:t>
      </w:r>
      <w:r>
        <w:rPr>
          <w:rFonts w:hint="default" w:ascii="Times New Roman" w:hAnsi="Times New Roman" w:eastAsia="仿宋_GB2312" w:cs="Times New Roman"/>
          <w:color w:val="auto"/>
          <w:sz w:val="32"/>
          <w:szCs w:val="32"/>
          <w:shd w:val="clear" w:color="auto" w:fill="FFFFFF"/>
          <w:lang w:val="en-US" w:eastAsia="zh-CN"/>
        </w:rPr>
        <w:t>277160</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rPr>
        <w:t>电子邮箱：</w:t>
      </w:r>
      <w:r>
        <w:rPr>
          <w:rFonts w:hint="default" w:ascii="Times New Roman" w:hAnsi="Times New Roman" w:eastAsia="仿宋_GB2312" w:cs="Times New Roman"/>
          <w:i w:val="0"/>
          <w:caps w:val="0"/>
          <w:color w:val="auto"/>
          <w:spacing w:val="0"/>
          <w:kern w:val="0"/>
          <w:sz w:val="32"/>
          <w:szCs w:val="32"/>
          <w:shd w:val="clear" w:color="auto" w:fill="FFFFFF"/>
          <w:lang w:val="en-US" w:eastAsia="zh-CN"/>
        </w:rPr>
        <w:t>gtbdzb123@163.com</w:t>
      </w:r>
      <w:r>
        <w:rPr>
          <w:rFonts w:hint="default" w:ascii="Times New Roman" w:hAnsi="Times New Roman" w:eastAsia="仿宋_GB2312" w:cs="Times New Roman"/>
          <w:color w:val="auto"/>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市中区垎塔埠街道办事处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2022年1月14日</w:t>
      </w:r>
    </w:p>
    <w:p>
      <w:pPr>
        <w:rPr>
          <w:rFonts w:hint="default" w:ascii="Times New Roman" w:hAnsi="Times New Roman" w:eastAsia="宋体" w:cs="Times New Roman"/>
          <w:color w:val="auto"/>
          <w:lang w:eastAsia="zh-CN"/>
        </w:rPr>
      </w:pPr>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V6/kbRAQAAngMAAA4AAABkcnMvZTJvRG9jLnhtbK1TS47TQBDdI3GH&#10;Vu+JnYB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mr8g113glLPb/8+H75+fvy&#10;6xt7mRzqA1Z08T7cwZQhhUnu0IJNXxLChuzq+eqqGiKTtLlcr9brkgyXdDYnhFM8PA+A8Z3ylqWg&#10;5kBty26K0weM49X5SqpmXFqdv9XGjKdpp0g0R2IpisN+mNjufXMmlTT0BN55+MpZTy2vuaMJ58y8&#10;d+Romo45gDnYz4Fwkh7WPHJ2DKAPXZ6kRAPD22MkKplnKjxWm/hQ27LSacTSXPyd51sPv9X2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Vev5G0QEAAJ4DAAAOAAAAAAAAAAEAIAAAAB8BAABk&#10;cnMvZTJvRG9jLnhtbFBLBQYAAAAABgAGAFkBAABi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0" distR="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4097" name="Shape 23"/>
              <wp:cNvGraphicFramePr/>
              <a:graphic xmlns:a="http://schemas.openxmlformats.org/drawingml/2006/main">
                <a:graphicData uri="http://schemas.microsoft.com/office/word/2010/wordprocessingShape">
                  <wps:wsp>
                    <wps:cNvSpPr/>
                    <wps:spPr>
                      <a:xfrm>
                        <a:off x="0" y="0"/>
                        <a:ext cx="786130" cy="118744"/>
                      </a:xfrm>
                      <a:prstGeom prst="rect">
                        <a:avLst/>
                      </a:prstGeom>
                      <a:ln>
                        <a:noFill/>
                      </a:ln>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rect id="Shape 23" o:spid="_x0000_s1026" o:spt="1"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N1uB&#10;CdkAAAANAQAADwAAAAAAAAABACAAAAAiAAAAZHJzL2Rvd25yZXYueG1sUEsBAhQAFAAAAAgAh07i&#10;QCd3xbyvAQAAdgMAAA4AAAAAAAAAAQAgAAAAKAEAAGRycy9lMm9Eb2MueG1sUEsFBgAAAAAGAAYA&#10;WQEAAEkFA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D2F90"/>
    <w:rsid w:val="0A6D6444"/>
    <w:rsid w:val="1977008B"/>
    <w:rsid w:val="28B100FC"/>
    <w:rsid w:val="441445BF"/>
    <w:rsid w:val="46F803D5"/>
    <w:rsid w:val="5C4D7C07"/>
    <w:rsid w:val="674571C3"/>
    <w:rsid w:val="69656260"/>
    <w:rsid w:val="6FF255CE"/>
    <w:rsid w:val="75016C0B"/>
    <w:rsid w:val="76310490"/>
    <w:rsid w:val="772129E3"/>
    <w:rsid w:val="7DB052E4"/>
    <w:rsid w:val="7FBA2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Normal (Web)"/>
    <w:basedOn w:val="1"/>
    <w:qFormat/>
    <w:uiPriority w:val="99"/>
    <w:pPr>
      <w:widowControl/>
      <w:spacing w:before="100" w:beforeAutospacing="1" w:after="100" w:afterAutospacing="1"/>
    </w:pPr>
    <w:rPr>
      <w:rFonts w:ascii="宋体" w:hAnsi="宋体" w:cs="宋体"/>
    </w:rPr>
  </w:style>
  <w:style w:type="character" w:styleId="6">
    <w:name w:val="Hyperlink"/>
    <w:basedOn w:val="5"/>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2475</Words>
  <Characters>2631</Characters>
  <Paragraphs>426</Paragraphs>
  <TotalTime>8</TotalTime>
  <ScaleCrop>false</ScaleCrop>
  <LinksUpToDate>false</LinksUpToDate>
  <CharactersWithSpaces>2743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叫我栋梁</cp:lastModifiedBy>
  <cp:lastPrinted>2021-11-02T02:00:00Z</cp:lastPrinted>
  <dcterms:modified xsi:type="dcterms:W3CDTF">2022-01-20T06:34:12Z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78F6FD33F8434ECEA483A8A74CA11638</vt:lpwstr>
  </property>
</Properties>
</file>