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市中区农业农村局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202</w:t>
      </w:r>
      <w:r>
        <w:rPr>
          <w:rFonts w:hint="eastAsia" w:ascii="方正小标宋简体" w:hAnsi="方正小标宋简体" w:eastAsia="方正小标宋简体" w:cs="方正小标宋简体"/>
          <w:b/>
          <w:bCs/>
          <w:color w:val="auto"/>
          <w:sz w:val="44"/>
          <w:szCs w:val="44"/>
          <w:lang w:val="en-US" w:eastAsia="zh-CN"/>
        </w:rPr>
        <w:t>3</w:t>
      </w:r>
      <w:r>
        <w:rPr>
          <w:rFonts w:hint="eastAsia" w:ascii="方正小标宋简体" w:hAnsi="方正小标宋简体" w:eastAsia="方正小标宋简体" w:cs="方正小标宋简体"/>
          <w:b/>
          <w:bCs/>
          <w:color w:val="auto"/>
          <w:sz w:val="44"/>
          <w:szCs w:val="44"/>
          <w:lang w:eastAsia="zh-CN"/>
        </w:rPr>
        <w:t>年政府信息公开工作年度报告</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报告根据《中华人民共和国政府信息公开条例》和《国务院办公厅政府信息与政务公开办公室关于印发&lt;中华人民共和国政府信息公开工作年度报告格式&gt;的通知》相关要求编制并向社会公开。本年度报告电子版可从市中区人民政府门户网站（http://www.zzszq.gov.cn/）查阅或下载。本报告所列数据的统计时限自2023年1月1日起至2023年12月31日止。如对本报告有疑问，可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b w:val="0"/>
          <w:bCs w:val="0"/>
          <w:color w:val="auto"/>
          <w:sz w:val="32"/>
          <w:szCs w:val="32"/>
          <w:shd w:val="clear" w:color="auto" w:fill="FFFFFF"/>
          <w:lang w:val="en-US" w:eastAsia="zh-CN"/>
        </w:rPr>
        <w:t>农业农村局</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枣庄市市中区青檀南路69号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0632-3086539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电子邮箱：nyj3312283@126.com</w:t>
      </w:r>
      <w:r>
        <w:rPr>
          <w:rFonts w:hint="default" w:ascii="Times New Roman" w:hAnsi="Times New Roman" w:eastAsia="仿宋_GB2312" w:cs="Times New Roman"/>
          <w:color w:val="auto"/>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b/>
          <w:bCs/>
          <w:color w:val="auto"/>
          <w:sz w:val="32"/>
          <w:szCs w:val="32"/>
          <w:shd w:val="clear" w:color="auto" w:fill="FFFFFF"/>
          <w:lang w:val="en-US" w:eastAsia="zh-CN"/>
        </w:rPr>
        <w:t>一、</w:t>
      </w:r>
      <w:r>
        <w:rPr>
          <w:rFonts w:hint="default" w:ascii="Times New Roman" w:hAnsi="Times New Roman" w:eastAsia="黑体" w:cs="Times New Roman"/>
          <w:b/>
          <w:bCs/>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2023年，我局认真贯彻落实《中华人民共和国政府信息公开条例》，着力健全完善信息公开工作体系，强化信息公开载体建设，并认真按照省、市、区有关推行政务公开的要求和部署把政务公开工作纳入到重要议事日程中，坚持依法公开、真实公正、讲求实效、利于监督的原则，结合我局工作实际，积极推进我局的政务公开工作。</w:t>
      </w:r>
    </w:p>
    <w:p>
      <w:pPr>
        <w:keepNext w:val="0"/>
        <w:keepLines w:val="0"/>
        <w:pageBreakBefore w:val="0"/>
        <w:widowControl/>
        <w:kinsoku/>
        <w:wordWrap/>
        <w:overflowPunct/>
        <w:topLinePunct w:val="0"/>
        <w:autoSpaceDE/>
        <w:autoSpaceDN/>
        <w:bidi w:val="0"/>
        <w:adjustRightInd/>
        <w:snapToGrid/>
        <w:spacing w:line="540" w:lineRule="exact"/>
        <w:ind w:firstLine="643" w:firstLineChars="200"/>
        <w:contextualSpacing/>
        <w:textAlignment w:val="auto"/>
        <w:rPr>
          <w:rFonts w:hint="default" w:ascii="Times New Roman" w:hAnsi="Times New Roman" w:eastAsia="楷体_GB2312" w:cs="Times New Roman"/>
          <w:b/>
          <w:bCs w:val="0"/>
          <w:color w:val="auto"/>
          <w:sz w:val="32"/>
          <w:szCs w:val="32"/>
          <w:lang w:eastAsia="zh-CN"/>
        </w:rPr>
      </w:pPr>
      <w:r>
        <w:rPr>
          <w:rFonts w:hint="default" w:ascii="Times New Roman" w:hAnsi="Times New Roman" w:eastAsia="楷体_GB2312" w:cs="Times New Roman"/>
          <w:b/>
          <w:bCs w:val="0"/>
          <w:color w:val="auto"/>
          <w:sz w:val="32"/>
          <w:szCs w:val="32"/>
          <w:lang w:val="en-US" w:eastAsia="zh-CN"/>
        </w:rPr>
        <w:t>（一）</w:t>
      </w:r>
      <w:r>
        <w:rPr>
          <w:rFonts w:hint="default" w:ascii="Times New Roman" w:hAnsi="Times New Roman" w:eastAsia="楷体_GB2312" w:cs="Times New Roman"/>
          <w:b/>
          <w:bCs w:val="0"/>
          <w:color w:val="auto"/>
          <w:sz w:val="32"/>
          <w:szCs w:val="32"/>
          <w:lang w:eastAsia="zh-CN"/>
        </w:rPr>
        <w:t>主动公开</w:t>
      </w:r>
    </w:p>
    <w:p>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2023年，我局在政府网站主动公开各类信息156条、涉及乡村振兴项目安排、资金分配和各类涉农补贴。</w:t>
      </w:r>
    </w:p>
    <w:p>
      <w:pPr>
        <w:keepNext w:val="0"/>
        <w:keepLines w:val="0"/>
        <w:pageBreakBefore w:val="0"/>
        <w:widowControl/>
        <w:kinsoku/>
        <w:wordWrap/>
        <w:overflowPunct/>
        <w:topLinePunct w:val="0"/>
        <w:autoSpaceDE/>
        <w:autoSpaceDN/>
        <w:bidi w:val="0"/>
        <w:adjustRightInd/>
        <w:snapToGrid/>
        <w:spacing w:line="540" w:lineRule="exact"/>
        <w:ind w:firstLine="643" w:firstLineChars="200"/>
        <w:contextualSpacing/>
        <w:textAlignment w:val="auto"/>
        <w:rPr>
          <w:rFonts w:hint="default" w:ascii="Times New Roman" w:hAnsi="Times New Roman" w:eastAsia="楷体_GB2312" w:cs="Times New Roman"/>
          <w:b/>
          <w:bCs w:val="0"/>
          <w:color w:val="auto"/>
          <w:sz w:val="32"/>
          <w:szCs w:val="32"/>
          <w:lang w:eastAsia="zh-CN"/>
        </w:rPr>
      </w:pPr>
      <w:r>
        <w:rPr>
          <w:rFonts w:hint="default" w:ascii="Times New Roman" w:hAnsi="Times New Roman" w:eastAsia="楷体_GB2312" w:cs="Times New Roman"/>
          <w:b/>
          <w:bCs w:val="0"/>
          <w:color w:val="auto"/>
          <w:sz w:val="32"/>
          <w:szCs w:val="32"/>
          <w:lang w:val="en-US" w:eastAsia="zh-CN"/>
        </w:rPr>
        <w:t>（二）</w:t>
      </w:r>
      <w:r>
        <w:rPr>
          <w:rFonts w:hint="default" w:ascii="Times New Roman" w:hAnsi="Times New Roman" w:eastAsia="楷体_GB2312" w:cs="Times New Roman"/>
          <w:b/>
          <w:bCs w:val="0"/>
          <w:color w:val="auto"/>
          <w:sz w:val="32"/>
          <w:szCs w:val="32"/>
          <w:lang w:eastAsia="zh-CN"/>
        </w:rPr>
        <w:t>依申请公开</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1.做好依申请公开工作，依法保障民众的知情权、参与权、表达权、监督权。2023年共受理政府依申请信息公开申请1件，涉及村镇街道干部经济审查领域。已及时答复申请人。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2.本年度依申请公开政府信息未收取任何费用。</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3.全年未发生因政府信息公开被行政复议、提起行政诉讼情况。</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val="0"/>
          <w:color w:val="auto"/>
          <w:sz w:val="32"/>
          <w:szCs w:val="32"/>
          <w:lang w:eastAsia="zh-CN"/>
        </w:rPr>
      </w:pPr>
      <w:r>
        <w:rPr>
          <w:rFonts w:hint="default" w:ascii="Times New Roman" w:hAnsi="Times New Roman" w:eastAsia="楷体_GB2312" w:cs="Times New Roman"/>
          <w:b/>
          <w:bCs w:val="0"/>
          <w:color w:val="auto"/>
          <w:sz w:val="32"/>
          <w:szCs w:val="32"/>
          <w:lang w:val="en-US" w:eastAsia="zh-CN"/>
        </w:rPr>
        <w:t>（三）</w:t>
      </w:r>
      <w:r>
        <w:rPr>
          <w:rFonts w:hint="default" w:ascii="Times New Roman" w:hAnsi="Times New Roman" w:eastAsia="楷体_GB2312" w:cs="Times New Roman"/>
          <w:b/>
          <w:bCs w:val="0"/>
          <w:color w:val="auto"/>
          <w:sz w:val="32"/>
          <w:szCs w:val="32"/>
          <w:lang w:eastAsia="zh-CN"/>
        </w:rPr>
        <w:t>政府信息管理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一是进一步完善信息公开长效机制。按照</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政务公开办要求，及时进行信息公开，做好政府网站信息公开年度报表统计工作，提升政府信息公开水平。二是规范建立健全政府信息管理动态调整机制。我局严格按照公开保密审查程序，建立健全了信息公开保密审查机制，凡对外公开的信息，都经过审核后再公开，确保政府信息规范管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val="0"/>
          <w:color w:val="auto"/>
          <w:sz w:val="32"/>
          <w:szCs w:val="32"/>
          <w:lang w:eastAsia="zh-CN"/>
        </w:rPr>
      </w:pPr>
      <w:r>
        <w:rPr>
          <w:rFonts w:hint="default" w:ascii="Times New Roman" w:hAnsi="Times New Roman" w:eastAsia="楷体_GB2312" w:cs="Times New Roman"/>
          <w:b/>
          <w:bCs w:val="0"/>
          <w:color w:val="auto"/>
          <w:sz w:val="32"/>
          <w:szCs w:val="32"/>
          <w:lang w:val="en-US" w:eastAsia="zh-CN"/>
        </w:rPr>
        <w:t>（四）政府信息公开</w:t>
      </w:r>
      <w:r>
        <w:rPr>
          <w:rFonts w:hint="default" w:ascii="Times New Roman" w:hAnsi="Times New Roman" w:eastAsia="楷体_GB2312" w:cs="Times New Roman"/>
          <w:b/>
          <w:bCs w:val="0"/>
          <w:color w:val="auto"/>
          <w:sz w:val="32"/>
          <w:szCs w:val="32"/>
          <w:lang w:eastAsia="zh-CN"/>
        </w:rPr>
        <w:t>平台建设</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依托“枣庄市市中区人民政府网站”“政府信息公开专栏”“农业农村局微信公众号”等平台及时发布乡村振兴工作信息，宣传乡村振兴政策法规。</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val="0"/>
          <w:color w:val="auto"/>
          <w:sz w:val="32"/>
          <w:szCs w:val="32"/>
          <w:lang w:val="en-US" w:eastAsia="zh-CN"/>
        </w:rPr>
      </w:pPr>
      <w:r>
        <w:rPr>
          <w:rFonts w:hint="default" w:ascii="Times New Roman" w:hAnsi="Times New Roman" w:eastAsia="楷体_GB2312" w:cs="Times New Roman"/>
          <w:b/>
          <w:bCs w:val="0"/>
          <w:color w:val="auto"/>
          <w:sz w:val="32"/>
          <w:szCs w:val="32"/>
          <w:lang w:val="en-US" w:eastAsia="zh-CN"/>
        </w:rPr>
        <w:t>（五）监督保障</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我局根据工作需要及时调整政务公开领导小组。由局长担任领导小组组长，各分管副局长担任副组长，具体工作由局办公室承担，专门安排一名负责网站的建设和日常维护，由各科室确定一名同志负责本科室信息的提供和报送工作，健全了组织领导机制明确了分工，夯实了责任，使各项工作落到实处。</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
          <w:bCs w:val="0"/>
          <w:color w:val="auto"/>
          <w:sz w:val="32"/>
          <w:szCs w:val="32"/>
          <w:lang w:val="en-US" w:eastAsia="zh-CN"/>
        </w:rPr>
        <w:t>二、</w:t>
      </w:r>
      <w:r>
        <w:rPr>
          <w:rFonts w:hint="default" w:ascii="Times New Roman" w:hAnsi="Times New Roman" w:eastAsia="黑体" w:cs="Times New Roman"/>
          <w:b/>
          <w:bCs w:val="0"/>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18</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bl>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
          <w:bCs w:val="0"/>
          <w:color w:val="auto"/>
          <w:sz w:val="32"/>
          <w:szCs w:val="32"/>
          <w:lang w:val="en-US" w:eastAsia="zh-CN"/>
        </w:rPr>
        <w:t>三、</w:t>
      </w:r>
      <w:r>
        <w:rPr>
          <w:rFonts w:hint="default" w:ascii="Times New Roman" w:hAnsi="Times New Roman" w:eastAsia="黑体" w:cs="Times New Roman"/>
          <w:b/>
          <w:bCs w:val="0"/>
          <w:color w:val="auto"/>
          <w:sz w:val="32"/>
          <w:szCs w:val="32"/>
        </w:rPr>
        <w:t>收到和处理政府信息公开申请情况</w:t>
      </w:r>
    </w:p>
    <w:tbl>
      <w:tblPr>
        <w:tblStyle w:val="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c>
          <w:tcPr>
            <w:tcW w:w="829"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140" w:type="dxa"/>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c>
          <w:tcPr>
            <w:tcW w:w="829" w:type="dxa"/>
            <w:vMerge w:val="continue"/>
            <w:shd w:val="clear" w:color="auto" w:fill="auto"/>
            <w:tcMar>
              <w:left w:w="108" w:type="dxa"/>
              <w:right w:w="108" w:type="dxa"/>
            </w:tcMar>
            <w:vAlign w:val="center"/>
          </w:tcPr>
          <w:p>
            <w:pPr>
              <w:jc w:val="center"/>
              <w:rPr>
                <w:rFonts w:hint="default" w:ascii="Times New Roman" w:hAnsi="Times New Roman" w:eastAsia="黑体" w:cs="Times New Roman"/>
                <w:kern w:val="2"/>
                <w:sz w:val="21"/>
                <w:szCs w:val="21"/>
                <w:lang w:eastAsia="zh-CN" w:bidi="ar-SA"/>
              </w:rPr>
            </w:pPr>
          </w:p>
        </w:tc>
        <w:tc>
          <w:tcPr>
            <w:tcW w:w="567"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67"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31"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708"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67" w:type="dxa"/>
            <w:shd w:val="clear" w:color="auto" w:fill="auto"/>
            <w:tcMar>
              <w:left w:w="108" w:type="dxa"/>
              <w:right w:w="108" w:type="dxa"/>
            </w:tcMar>
            <w:vAlign w:val="center"/>
          </w:tcPr>
          <w:p>
            <w:pPr>
              <w:widowControl/>
              <w:spacing w:line="360" w:lineRule="exact"/>
              <w:ind w:left="-72" w:leftChars="-30" w:right="-154" w:rightChars="-64"/>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51" w:type="dxa"/>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w:t>
            </w:r>
            <w:bookmarkStart w:id="0" w:name="_Hlk66973412"/>
            <w:r>
              <w:rPr>
                <w:rFonts w:hint="default" w:ascii="Times New Roman" w:hAnsi="Times New Roman" w:eastAsia="黑体" w:cs="Times New Roman"/>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w:t>
            </w:r>
            <w:bookmarkStart w:id="1" w:name="_Hlk66973981"/>
            <w:r>
              <w:rPr>
                <w:rFonts w:hint="default" w:ascii="Times New Roman" w:hAnsi="Times New Roman" w:eastAsia="黑体" w:cs="Times New Roman"/>
                <w:kern w:val="0"/>
                <w:sz w:val="21"/>
                <w:szCs w:val="21"/>
                <w:lang w:eastAsia="zh-CN" w:bidi="ar-SA"/>
              </w:rPr>
              <w:t>区分处理的，只计这一情形，不计其他情形</w:t>
            </w:r>
            <w:bookmarkEnd w:id="1"/>
            <w:r>
              <w:rPr>
                <w:rFonts w:hint="default" w:ascii="Times New Roman" w:hAnsi="Times New Roman" w:eastAsia="黑体" w:cs="Times New Roman"/>
                <w:kern w:val="0"/>
                <w:sz w:val="21"/>
                <w:szCs w:val="21"/>
                <w:lang w:eastAsia="zh-CN" w:bidi="ar-SA"/>
              </w:rPr>
              <w:t>）</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pPr>
              <w:widowControl/>
              <w:spacing w:line="300" w:lineRule="exact"/>
              <w:ind w:firstLine="210" w:firstLineChars="100"/>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eastAsia" w:eastAsia="仿宋_GB2312" w:cs="Times New Roman"/>
                <w:kern w:val="2"/>
                <w:sz w:val="21"/>
                <w:szCs w:val="21"/>
                <w:lang w:val="en-US" w:eastAsia="zh-CN" w:bidi="ar-SA"/>
              </w:rPr>
              <w:t>1</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eastAsia" w:eastAsia="仿宋_GB2312" w:cs="Times New Roman"/>
                <w:kern w:val="2"/>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val="en-US" w:eastAsia="zh-CN" w:bidi="ar-SA"/>
              </w:rPr>
              <w:t>0</w:t>
            </w:r>
          </w:p>
        </w:tc>
      </w:tr>
    </w:tbl>
    <w:p>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
          <w:bCs w:val="0"/>
          <w:color w:val="auto"/>
          <w:sz w:val="32"/>
          <w:szCs w:val="32"/>
          <w:lang w:val="en-US" w:eastAsia="zh-CN"/>
        </w:rPr>
        <w:t>四、</w:t>
      </w:r>
      <w:r>
        <w:rPr>
          <w:rFonts w:hint="default" w:ascii="Times New Roman" w:hAnsi="Times New Roman" w:eastAsia="黑体" w:cs="Times New Roman"/>
          <w:b/>
          <w:bCs w:val="0"/>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kern w:val="2"/>
                <w:sz w:val="21"/>
                <w:szCs w:val="21"/>
                <w:lang w:val="en-US" w:eastAsia="zh-CN" w:bidi="ar-SA"/>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b/>
          <w:bCs/>
          <w:color w:val="auto"/>
          <w:sz w:val="32"/>
          <w:szCs w:val="32"/>
          <w:lang w:val="en-US" w:eastAsia="zh-CN" w:bidi="ar-SA"/>
        </w:rPr>
        <w:t>五、</w:t>
      </w:r>
      <w:r>
        <w:rPr>
          <w:rFonts w:hint="default" w:ascii="Times New Roman" w:hAnsi="Times New Roman" w:eastAsia="黑体" w:cs="Times New Roman"/>
          <w:b/>
          <w:bCs/>
          <w:color w:val="auto"/>
          <w:sz w:val="32"/>
          <w:szCs w:val="32"/>
          <w:lang w:eastAsia="zh-CN" w:bidi="ar-SA"/>
        </w:rPr>
        <w:t>存在的主要问题及改进情况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0"/>
        <w:textAlignment w:val="auto"/>
        <w:rPr>
          <w:rFonts w:hint="eastAsia" w:ascii="仿宋_GB2312" w:hAnsi="仿宋_GB2312" w:eastAsia="仿宋_GB2312" w:cs="仿宋_GB2312"/>
          <w:b w:val="0"/>
          <w:bCs w:val="0"/>
          <w:color w:val="auto"/>
          <w:sz w:val="32"/>
          <w:szCs w:val="32"/>
          <w:lang w:val="en-US" w:eastAsia="zh-CN" w:bidi="zh-TW"/>
        </w:rPr>
      </w:pPr>
      <w:r>
        <w:rPr>
          <w:rFonts w:hint="eastAsia" w:ascii="仿宋_GB2312" w:hAnsi="仿宋_GB2312" w:eastAsia="仿宋_GB2312" w:cs="仿宋_GB2312"/>
          <w:b w:val="0"/>
          <w:bCs w:val="0"/>
          <w:color w:val="auto"/>
          <w:sz w:val="32"/>
          <w:szCs w:val="32"/>
          <w:lang w:val="en-US" w:eastAsia="zh-CN" w:bidi="zh-TW"/>
        </w:rPr>
        <w:t>在2023年信息公开工作中，我局还存在一些不足之处，如相关农业农村栏目更新不及时，对网站关注度不高等问题。下一步，我局将严格按照《条例》和政府网站建设相关工作要求，一是及时更新涉农栏目；二是提高信息员基本素质，加大信息公开工作力度，确保信息公开工作保质保量完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0"/>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3" w:firstLineChars="200"/>
        <w:textAlignment w:val="auto"/>
        <w:outlineLvl w:val="3"/>
        <w:rPr>
          <w:rFonts w:hint="default" w:ascii="Times New Roman" w:hAnsi="Times New Roman" w:eastAsia="楷体_GB2312" w:cs="Times New Roman"/>
          <w:b/>
          <w:bCs/>
          <w:color w:val="auto"/>
          <w:sz w:val="32"/>
          <w:szCs w:val="32"/>
          <w:shd w:val="clear" w:color="auto" w:fill="FFFFFF"/>
          <w:lang w:eastAsia="zh-CN"/>
        </w:rPr>
      </w:pPr>
      <w:r>
        <w:rPr>
          <w:rFonts w:hint="default" w:ascii="Times New Roman" w:hAnsi="Times New Roman" w:eastAsia="楷体_GB2312" w:cs="Times New Roman"/>
          <w:b/>
          <w:bCs/>
          <w:color w:val="auto"/>
          <w:sz w:val="32"/>
          <w:szCs w:val="32"/>
          <w:shd w:val="clear" w:color="auto" w:fill="FFFFFF"/>
          <w:lang w:val="en-US" w:eastAsia="zh-CN"/>
        </w:rPr>
        <w:t>（一）收取信息处理费的情况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本年度依申请公开政府信息未收取任何费用。</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（二）落实上级年度政务公开工作要点情况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 2023年度市中区文化和旅游局严格按照上级年度政务公开工作要点开展工作，狠抓任务落实，确保完成各项工作目标。</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（三）人大代表建议和政协委员提案办理情况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2023年，市中区</w:t>
      </w:r>
      <w:r>
        <w:rPr>
          <w:rFonts w:hint="eastAsia" w:eastAsia="仿宋_GB2312" w:cs="Times New Roman"/>
          <w:color w:val="auto"/>
          <w:sz w:val="32"/>
          <w:szCs w:val="32"/>
          <w:lang w:val="en-US" w:eastAsia="zh-CN"/>
        </w:rPr>
        <w:t>农业农村局</w:t>
      </w:r>
      <w:r>
        <w:rPr>
          <w:rFonts w:hint="default" w:ascii="Times New Roman" w:hAnsi="Times New Roman" w:eastAsia="仿宋_GB2312" w:cs="Times New Roman"/>
          <w:color w:val="auto"/>
          <w:sz w:val="32"/>
          <w:szCs w:val="32"/>
          <w:lang w:val="en-US" w:eastAsia="zh-CN"/>
        </w:rPr>
        <w:t>共承办区级人大代表建议</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件，办复率100%；承办区政协委员提案</w:t>
      </w: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件，办复率100%。</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bookmarkStart w:id="9" w:name="_GoBack"/>
      <w:bookmarkEnd w:id="9"/>
    </w:p>
    <w:p>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农业农村局</w:t>
      </w:r>
    </w:p>
    <w:p>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2024年1月22日</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644" w:right="1644" w:bottom="1644"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NzBjYTA3MmY3MjdjYzYwZjQxMWMwNzYxZjBlZWEifQ=="/>
  </w:docVars>
  <w:rsids>
    <w:rsidRoot w:val="00112B69"/>
    <w:rsid w:val="00081823"/>
    <w:rsid w:val="00112B69"/>
    <w:rsid w:val="005A70FF"/>
    <w:rsid w:val="00B03096"/>
    <w:rsid w:val="00E55213"/>
    <w:rsid w:val="00F0539A"/>
    <w:rsid w:val="021D046B"/>
    <w:rsid w:val="025E0CC2"/>
    <w:rsid w:val="0A3E1141"/>
    <w:rsid w:val="0B8F2AB2"/>
    <w:rsid w:val="0D426B65"/>
    <w:rsid w:val="0DB7343A"/>
    <w:rsid w:val="101A475B"/>
    <w:rsid w:val="150C0481"/>
    <w:rsid w:val="1AAF71B2"/>
    <w:rsid w:val="1D276D79"/>
    <w:rsid w:val="1DC53412"/>
    <w:rsid w:val="1FD24907"/>
    <w:rsid w:val="2007106B"/>
    <w:rsid w:val="227F4F5F"/>
    <w:rsid w:val="24B65C7B"/>
    <w:rsid w:val="271F6DB2"/>
    <w:rsid w:val="28BE4FD8"/>
    <w:rsid w:val="2A366FA5"/>
    <w:rsid w:val="2A6E4A40"/>
    <w:rsid w:val="2B247393"/>
    <w:rsid w:val="2B7E7F7A"/>
    <w:rsid w:val="34C27E73"/>
    <w:rsid w:val="372B44B7"/>
    <w:rsid w:val="37DD4F2A"/>
    <w:rsid w:val="3CA63654"/>
    <w:rsid w:val="424E6C95"/>
    <w:rsid w:val="42962A0C"/>
    <w:rsid w:val="43677CBB"/>
    <w:rsid w:val="4A263FB9"/>
    <w:rsid w:val="4BE16E0F"/>
    <w:rsid w:val="565A39F6"/>
    <w:rsid w:val="5A891C07"/>
    <w:rsid w:val="5AE6494C"/>
    <w:rsid w:val="5EA95810"/>
    <w:rsid w:val="62A02DE5"/>
    <w:rsid w:val="62DF0CAC"/>
    <w:rsid w:val="64490C92"/>
    <w:rsid w:val="6EC52406"/>
    <w:rsid w:val="700D25E7"/>
    <w:rsid w:val="71742F46"/>
    <w:rsid w:val="72BB477E"/>
    <w:rsid w:val="743334DA"/>
    <w:rsid w:val="754C48A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6</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lirong</cp:lastModifiedBy>
  <cp:lastPrinted>2024-01-22T02:50:00Z</cp:lastPrinted>
  <dcterms:modified xsi:type="dcterms:W3CDTF">2024-01-22T03:15:10Z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C2A41AB2BFDE4A2596083DA745D6AA00_12</vt:lpwstr>
  </property>
</Properties>
</file>