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val="en-US" w:eastAsia="zh-CN"/>
        </w:rPr>
        <w:t>市中区西王庄镇人民政府</w:t>
      </w:r>
    </w:p>
    <w:p>
      <w:pPr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b/>
          <w:bCs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>
      <w:pPr>
        <w:ind w:firstLine="640" w:firstLineChars="200"/>
        <w:rPr>
          <w:rFonts w:eastAsia="黑体"/>
          <w:color w:val="auto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本年度报告根据《中华人民共和国政府信息公开条例》和《国务院办公厅政府信息与政务公开办公室关于印发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eastAsia="zh-CN"/>
        </w:rPr>
        <w:t>&lt;中华人民共和国政府信息公开工作年度报告格式&gt;的通知》相关要求编制并向社会公开。本年度报告电子版可从市中区人民政府门户网站（http://www.zzszq.gov.cn/）查阅或下载。本报告所列数据的统计时限自2023年1月1日起至2023年12月31日止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市中区西王庄镇人民政府联系（地址:枣庄市市中区西王庄镇汇泉东路1号，邮编：277100，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电话：</w:t>
      </w:r>
      <w:r>
        <w:rPr>
          <w:rFonts w:hint="eastAsia" w:eastAsia="仿宋_GB2312"/>
          <w:color w:val="auto"/>
          <w:sz w:val="32"/>
          <w:szCs w:val="32"/>
          <w:shd w:val="clear" w:color="auto" w:fill="FFFFFF"/>
          <w:lang w:val="en-US" w:eastAsia="zh-CN"/>
        </w:rPr>
        <w:t>0632-3466116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</w:t>
      </w:r>
      <w:r>
        <w:rPr>
          <w:rFonts w:hint="eastAsia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xwzx717@126.com</w:t>
      </w:r>
      <w:r>
        <w:rPr>
          <w:rFonts w:eastAsia="仿宋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eastAsia="黑体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eastAsia="黑体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Ansi="黑体" w:eastAsia="黑体"/>
          <w:b/>
          <w:bCs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C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主动公开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2023年，西王庄镇认真贯彻落实《中华人民共和国政府信息公开条例》，着力健全完善信息公开工作体系，强化信息公开载体建设，结合我镇工作实际，进一步健全组织机构，完善信息公开机制，强化各项工作措施，在扩大公众知情权、满足公众信息需求方面取得了积极成效。主动公开信息1</w:t>
      </w:r>
      <w:r>
        <w:rPr>
          <w:rFonts w:hint="eastAsia" w:eastAsia="仿宋_GB2312" w:cs="Times New Roman"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00余条，其中在区政府门户网站公开</w:t>
      </w:r>
      <w:r>
        <w:rPr>
          <w:rFonts w:hint="eastAsia" w:eastAsia="仿宋_GB2312" w:cs="Times New Roman"/>
          <w:bCs/>
          <w:color w:val="auto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条，政务新媒体公开</w:t>
      </w:r>
      <w:r>
        <w:rPr>
          <w:rFonts w:hint="eastAsia" w:eastAsia="仿宋_GB2312" w:cs="Times New Roman"/>
          <w:bCs/>
          <w:color w:val="auto"/>
          <w:sz w:val="32"/>
          <w:szCs w:val="32"/>
          <w:lang w:val="en-US" w:eastAsia="zh-CN"/>
        </w:rPr>
        <w:t>800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余条，其他渠道公开</w:t>
      </w:r>
      <w:r>
        <w:rPr>
          <w:rFonts w:hint="eastAsia" w:eastAsia="仿宋_GB2312" w:cs="Times New Roman"/>
          <w:bCs/>
          <w:color w:val="auto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余条。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依申请公开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textAlignment w:val="auto"/>
        <w:rPr>
          <w:rFonts w:hint="eastAsia" w:ascii="仿宋_GB2312" w:eastAsia="仿宋_GB2312"/>
          <w:color w:val="FF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2023年市中区</w:t>
      </w:r>
      <w:r>
        <w:rPr>
          <w:rFonts w:hint="eastAsia" w:eastAsia="仿宋_GB2312" w:cs="Times New Roman"/>
          <w:bCs/>
          <w:color w:val="auto"/>
          <w:sz w:val="32"/>
          <w:szCs w:val="32"/>
          <w:lang w:val="en-US" w:eastAsia="zh-CN"/>
        </w:rPr>
        <w:t>西王庄镇人民政府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未收到政府信息公开申请，无收费和减免事项，无因信息公开申请而被提起行政复议和行政诉讼情况。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政府信息管理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西王庄镇高度重视政府信息公开工作，严格落实“三审三校”制度，由专人负责信息发布，规范政府信息公开审核与发布流程，确保信息发布准确性。依照《中华人民共和国保守国家秘密法》等相关规范，确保发信息发布安全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-US" w:eastAsia="zh-CN"/>
        </w:rPr>
        <w:t>政府信息公开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  <w:t>平台建设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依托“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枣庄市市中区人民政府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网站”“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政务新媒体“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今日西王庄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”微信公众号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、市中云报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政务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等平台发布信息，推动政务公开信息向不同群体精准推送。推进政务公开专区建设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探索打造建设具备信息查询、办事咨询、自助办理、依申请公开办理等功能的“一站化”政务公开专区。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 w:bidi="ar-SA"/>
        </w:rPr>
        <w:t>监督保障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我镇高度重视政府信息公开工作，根据实际，及时调整了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西王庄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镇政务公开工作领导小组，并及时更新政府班子分工情况，健全政务公开责任、审议、评议、反馈、审查和监督等六项制度，明确党政办、政务服务办等相关部门具体负责统筹、协调、编制、公布政府信息公开内容，保障政府信息及时公开到位。</w:t>
      </w: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  <w:t>主动公开政府信息情况</w:t>
      </w:r>
    </w:p>
    <w:tbl>
      <w:tblPr>
        <w:tblStyle w:val="4"/>
        <w:tblpPr w:leftFromText="180" w:rightFromText="180" w:vertAnchor="text" w:horzAnchor="page" w:tblpX="1776" w:tblpY="208"/>
        <w:tblOverlap w:val="never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leftChars="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63"/>
        <w:gridCol w:w="3025"/>
        <w:gridCol w:w="718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204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70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204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71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5204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7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21" w:leftChars="-51" w:right="-122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22" w:leftChars="-51" w:right="-122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22" w:leftChars="-51" w:right="-122" w:rightChars="-5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21" w:leftChars="-51" w:right="-122" w:rightChars="-51"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72" w:leftChars="-30" w:right="-154" w:rightChars="-64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0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一、本年新收政府信息公开申请数量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20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78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78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（二）部分公开（区分处理的，只计这一情形，不计其他情形）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 w:firstLine="113"/>
              <w:jc w:val="both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2.其他法律行政法规禁止公开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4.保护第三方合法权益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6.属于四类过程性信息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8.属于行政查询事项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 w:firstLine="113"/>
              <w:jc w:val="both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2.没有现成信息需要另行制作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22" w:leftChars="-51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3.补正后申请内容仍不明确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2" w:leftChars="-51" w:firstLine="113"/>
              <w:jc w:val="both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1.信访举报投诉类申请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5.要求行政机关确认或重新出具已获取信息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eastAsia="黑体" w:cs="Times New Roman"/>
                <w:kern w:val="0"/>
                <w:sz w:val="21"/>
                <w:szCs w:val="21"/>
                <w:lang w:eastAsia="zh-CN" w:bidi="ar-SA"/>
              </w:rPr>
              <w:t>（</w:t>
            </w:r>
            <w:r>
              <w:rPr>
                <w:rFonts w:hint="eastAsia" w:eastAsia="黑体" w:cs="Times New Roman"/>
                <w:kern w:val="0"/>
                <w:sz w:val="21"/>
                <w:szCs w:val="21"/>
                <w:lang w:val="en-US" w:eastAsia="zh-CN" w:bidi="ar-SA"/>
              </w:rPr>
              <w:t>六）</w:t>
            </w: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其他处理</w:t>
            </w:r>
          </w:p>
        </w:tc>
        <w:tc>
          <w:tcPr>
            <w:tcW w:w="30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13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13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6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3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78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20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7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8" w:leftChars="0"/>
        <w:textAlignment w:val="auto"/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/>
          <w:bCs w:val="0"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</w:rPr>
              <w:t>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auto"/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</w:rPr>
              <w:t>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</w:rPr>
              <w:t>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  <w:t>存在的主要问题及改进情况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（一）2022年存在问题整改情况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针对2022年查摆的专业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化程度不足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情况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加强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对政府信息公开业务人员的培训力度，积极参加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上级组织的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不断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提升工作人员专业化水平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（二）2023年存在问题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信息公开形式还存在制约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多以文字的形式体现，方式比较单一。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 w:bidi="ar-SA"/>
        </w:rPr>
        <w:t>（三）改进措施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  <w:t>　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积极搭建新媒体政务公开平台，利用好公示栏、新闻媒体、LED显示屏等多渠道、多形式进行公开，确保群众信息畅通。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 w:bidi="zh-TW"/>
        </w:rPr>
        <w:t>六、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  <w:t>其他需要报告的事项</w:t>
      </w:r>
    </w:p>
    <w:p>
      <w:pPr>
        <w:pStyle w:val="3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（一）收取信息处理费的情况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en-US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市中区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西王庄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镇人民政府能及时按照上级政务公开工作要点要求落实各项工作。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（三）人大代表建议和政协委员提案办理情况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2023年，市中区</w:t>
      </w:r>
      <w:r>
        <w:rPr>
          <w:rFonts w:hint="eastAsia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西王庄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镇人民政府共承办区级人大代表建议</w:t>
      </w:r>
      <w:r>
        <w:rPr>
          <w:rFonts w:hint="eastAsia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件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，办复率100%；承办区政协委员提案</w:t>
      </w:r>
      <w:r>
        <w:rPr>
          <w:rFonts w:hint="eastAsia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20余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件，办复率100%。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（四）政务公开工作创新情况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为进一步强化政务公开标准化建设，增强群众对政府工作的知晓度和参与率，</w:t>
      </w:r>
      <w:r>
        <w:rPr>
          <w:rFonts w:hint="eastAsia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西王庄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镇强化举措，创新探索“周报快车”新模式，通过一周一报的形式，及时向群众公开政府工作动态，助推政务公开工作走深入实。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西王庄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                         2024年1月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日</w:t>
      </w:r>
    </w:p>
    <w:p>
      <w:pPr>
        <w:rPr>
          <w:rFonts w:hint="eastAsia" w:eastAsiaTheme="minorEastAsia"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iKaBI8oBAAB5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8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665699"/>
    <w:multiLevelType w:val="singleLevel"/>
    <w:tmpl w:val="B2665699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3MmIzZGQ2NzY0MDk1MWQ1NmE0OTY1YmQ5Y2Q1YzQifQ=="/>
  </w:docVars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A3E1141"/>
    <w:rsid w:val="0B8F2AB2"/>
    <w:rsid w:val="0D426B65"/>
    <w:rsid w:val="0DB7343A"/>
    <w:rsid w:val="101A475B"/>
    <w:rsid w:val="1AAF71B2"/>
    <w:rsid w:val="1D276D79"/>
    <w:rsid w:val="1DC53412"/>
    <w:rsid w:val="1FD24907"/>
    <w:rsid w:val="2007106B"/>
    <w:rsid w:val="227F4F5F"/>
    <w:rsid w:val="24B65C7B"/>
    <w:rsid w:val="271F6DB2"/>
    <w:rsid w:val="28BE4FD8"/>
    <w:rsid w:val="2A366FA5"/>
    <w:rsid w:val="2A6E4A40"/>
    <w:rsid w:val="2B247393"/>
    <w:rsid w:val="2B7E7F7A"/>
    <w:rsid w:val="34C27E73"/>
    <w:rsid w:val="372B44B7"/>
    <w:rsid w:val="37DD4F2A"/>
    <w:rsid w:val="3CA63654"/>
    <w:rsid w:val="424E6C95"/>
    <w:rsid w:val="42962A0C"/>
    <w:rsid w:val="43677CBB"/>
    <w:rsid w:val="4A263FB9"/>
    <w:rsid w:val="4BE16E0F"/>
    <w:rsid w:val="57D3186C"/>
    <w:rsid w:val="59B5104E"/>
    <w:rsid w:val="5A891C07"/>
    <w:rsid w:val="5AE6494C"/>
    <w:rsid w:val="5EA95810"/>
    <w:rsid w:val="62A02DE5"/>
    <w:rsid w:val="62DF0CAC"/>
    <w:rsid w:val="62DF675A"/>
    <w:rsid w:val="64490C92"/>
    <w:rsid w:val="6EC52406"/>
    <w:rsid w:val="6F695C32"/>
    <w:rsid w:val="71742F46"/>
    <w:rsid w:val="72BB477E"/>
    <w:rsid w:val="743334DA"/>
    <w:rsid w:val="754C48A1"/>
    <w:rsid w:val="7D726BF8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1131</Words>
  <Characters>6452</Characters>
  <Lines>53</Lines>
  <Paragraphs>15</Paragraphs>
  <TotalTime>7</TotalTime>
  <ScaleCrop>false</ScaleCrop>
  <LinksUpToDate>false</LinksUpToDate>
  <CharactersWithSpaces>7568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lirong</cp:lastModifiedBy>
  <cp:lastPrinted>2021-11-02T02:00:00Z</cp:lastPrinted>
  <dcterms:modified xsi:type="dcterms:W3CDTF">2024-01-24T09:21:32Z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3E97071994FA4E8A9BE296FD558E74E3_12</vt:lpwstr>
  </property>
</Properties>
</file>