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C8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市中区文化路街道办事处</w:t>
      </w:r>
    </w:p>
    <w:p w14:paraId="57453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  <w:t>年政府信息公开工作年度报告</w:t>
      </w:r>
    </w:p>
    <w:p w14:paraId="71F8B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eastAsia="zh-CN"/>
        </w:rPr>
      </w:pPr>
    </w:p>
    <w:p w14:paraId="25EAC0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根据《中华人民共和国政府信息公开条例》《国务院办公厅政府信息与政务公开办公室关于印发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&lt;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中华人民共和国政府信息公开工作年度报告格式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&gt;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的通知》（国办公开办函〔20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号）和省、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市、区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有关工作要求，编制本报告并向社会公开。本年度报告电子版可从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市中区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人民政府门户网站（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http://www.zzszq.gov.cn/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）查阅或下载。本报告所列数据的统计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限自202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年1月1日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至202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年12月31日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。如对本报告有疑问，可与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市中区文化路街道办事处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枣庄市市中区文化东路48号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，邮编：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277100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0632-3316215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电子邮箱：wenhualu@126.com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） 。</w:t>
      </w:r>
    </w:p>
    <w:p w14:paraId="3E5CDB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eastAsia="zh-CN"/>
        </w:rPr>
        <w:t>总体情况</w:t>
      </w:r>
    </w:p>
    <w:p w14:paraId="2B2719E7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2025年，在区委、区政府的坚强领导下，文化路街道紧扣政府信息公开工作要求，深入贯彻落实《中华人民共和国政府信息公开条例》，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坚持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“以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公开促落实、以公开优服务、以公开强监管”，推动政策落地、强化专区建设、提升服务效能，为街道经济社会高质量发展提供有力支撑。</w:t>
      </w:r>
    </w:p>
    <w:p w14:paraId="642187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 w:val="0"/>
          <w:color w:val="C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eastAsia="zh-CN"/>
        </w:rPr>
        <w:t>主动公开</w:t>
      </w:r>
    </w:p>
    <w:p w14:paraId="626767D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2025年，文化路街道扎实做好各类信息的公开工作，全年累计主动公开信息458条，内容涉及安全生产、社区治理、民生保障等重点领域。其中，通过“市中区人民政府网站”发布信息98条；依托新华社、人民日报、大众日报、市中云报等媒体平台推送政务信息360条。</w:t>
      </w:r>
    </w:p>
    <w:p w14:paraId="6C208A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eastAsia="zh-CN"/>
        </w:rPr>
        <w:t>依申请公开</w:t>
      </w:r>
    </w:p>
    <w:p w14:paraId="05A41118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2025年，文化路街道依法依规做好政府信息依申请公开工作，切实满足群众合理信息需求。全年共收到和办理依申请公开2件，均在法定期限内予以答复，无因信息公开申请而被提起行政复议和行政诉讼情况。</w:t>
      </w:r>
    </w:p>
    <w:p w14:paraId="62D679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eastAsia="zh-CN"/>
        </w:rPr>
        <w:t>政府信息管理</w:t>
      </w:r>
    </w:p>
    <w:p w14:paraId="0886F2BA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一方面，严守保密审查，确保信息公开全程合规。严格遵循《中华人民共和国保守国家秘密法》《中华人民共和国政府信息公开条例》等法律法规，从严从细执行政府信息公开前保密审查，坚决做到该公开的依法公开、涉密内容严格保密，确保政府信息管理安全规范、风险可控。另一方面，规范制度建设，推进政务信息全周期管理。高度重视信息公开工作，持续完善政务信息制作、审核、公开、归档相关工作流程，强化政务信息常态化管理，确保信息内容准确、发布规范、管理有序。</w:t>
      </w:r>
    </w:p>
    <w:p w14:paraId="598B6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val="en-US" w:eastAsia="zh-CN"/>
        </w:rPr>
        <w:t>（四）政府信息公开</w:t>
      </w:r>
      <w:r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eastAsia="zh-CN"/>
        </w:rPr>
        <w:t>平台建设</w:t>
      </w:r>
    </w:p>
    <w:p w14:paraId="567E4EB2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充分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借助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“枣庄市市中区人民政府”门户网站、“政府信息公开专栏”“市中云报”APP等媒体平台，聚焦群众关切、紧扣民生重点，将群众最关心、联系最密切的工作作为信息公开的核心内容，切实做到民有所呼、政有所应，确保政府信息公开工作落地见效、惠及群众。</w:t>
      </w:r>
    </w:p>
    <w:p w14:paraId="0F6D9D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val="en-US" w:eastAsia="zh-CN"/>
        </w:rPr>
        <w:t>（五）监督保障</w:t>
      </w:r>
    </w:p>
    <w:p w14:paraId="5B92DB77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及时调整政务公开领导小组成员，明确由党政办公室牵头负责政务公开工作的组织协调，并配备1名专职人员具体承办相关工作，推动各部门及成员单位高效联动、协同落实。定期组织业务培训会议，持续提升工作人员的公开意识。</w:t>
      </w:r>
    </w:p>
    <w:p w14:paraId="76E63A14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0"/>
        <w:jc w:val="both"/>
        <w:textAlignment w:val="auto"/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5FC06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01D4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6F164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902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D05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F2E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636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 w14:paraId="008AC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497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FE9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8BB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9A9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5D6B2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9A1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C11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79D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276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72899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D6C4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1DDF6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70E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4E3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59F90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D29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75C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560B6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4BBD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6D0F6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C52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14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21774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9A1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99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07187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0F2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AF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6E0EA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8E53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2F77A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0D3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211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2C293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9C0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0A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1FF86FD6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收到和处理政府信息公开申请情况</w:t>
      </w:r>
    </w:p>
    <w:tbl>
      <w:tblPr>
        <w:tblStyle w:val="4"/>
        <w:tblW w:w="892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8"/>
        <w:gridCol w:w="1064"/>
        <w:gridCol w:w="2355"/>
        <w:gridCol w:w="543"/>
        <w:gridCol w:w="699"/>
        <w:gridCol w:w="699"/>
        <w:gridCol w:w="877"/>
        <w:gridCol w:w="701"/>
        <w:gridCol w:w="484"/>
        <w:gridCol w:w="486"/>
      </w:tblGrid>
      <w:tr w14:paraId="3C696B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2355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5F1FA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86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8FB6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申请人情况</w:t>
            </w:r>
          </w:p>
        </w:tc>
      </w:tr>
      <w:tr w14:paraId="454354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2355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8373A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543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6F9DD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自然人</w:t>
            </w:r>
          </w:p>
        </w:tc>
        <w:tc>
          <w:tcPr>
            <w:tcW w:w="484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FA7D3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法人或其他组织</w:t>
            </w:r>
          </w:p>
        </w:tc>
        <w:tc>
          <w:tcPr>
            <w:tcW w:w="48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529DD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总计</w:t>
            </w:r>
          </w:p>
        </w:tc>
      </w:tr>
      <w:tr w14:paraId="6B8BA8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2355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B624B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54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98E76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99DD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商业企业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A8531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科研机构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DB9E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社会公益组织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D1CA1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法律服务机构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9E0A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其他</w:t>
            </w:r>
          </w:p>
        </w:tc>
        <w:tc>
          <w:tcPr>
            <w:tcW w:w="48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51887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</w:p>
        </w:tc>
      </w:tr>
      <w:tr w14:paraId="54F1CE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35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EA534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本年新收政府信息公开申请数量</w:t>
            </w:r>
            <w:bookmarkEnd w:id="0"/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CF867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B2E39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47D79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A4766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81BC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F05AD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D1826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3538CD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35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2F8E2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二、上年结转政府信息公开申请数量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8020E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4FC2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1D74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D347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7C278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0EBAE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CAA21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2F3D08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FF17F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三、本年度办理结果</w:t>
            </w:r>
          </w:p>
        </w:tc>
        <w:tc>
          <w:tcPr>
            <w:tcW w:w="235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EAC09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（一）予以公开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44BCD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3A34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7C6DB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5159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28F7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C56C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D1C79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456A10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8BC84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CE5A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）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D7A46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DA4D7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065B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E99B7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BF92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8FDD0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AE1AE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218D50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02BCE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5C813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（三）不予公开</w:t>
            </w: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08D65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1.属于国家秘密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9896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4022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630D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5B263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A4E8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4C90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09F30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44B005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B50D5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D4C4F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FA9FF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其他法律行政法规禁止公开</w:t>
            </w:r>
            <w:bookmarkEnd w:id="2"/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13A6E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856E6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C766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2B051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F0D2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82C03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BAD30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17AFB7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8051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CEFCE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E0D65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3.危及“三安全一稳定”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DC078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5DB07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A5234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1E619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CF96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7481A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B7841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499912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C01C3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2DAEC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1DC6A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保护第三方合法权益</w:t>
            </w:r>
            <w:bookmarkEnd w:id="3"/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50FF1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90B38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91224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4387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2FB4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660B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0361B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7732B3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8F16F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BB10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0073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5.属于三类内部事务信息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79A3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C88CC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2758D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69BB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2A585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122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CCED1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462586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70046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6900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D9727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属于四类过程性信息</w:t>
            </w:r>
            <w:bookmarkEnd w:id="4"/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55FAA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6B605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45D4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E7E52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8DD9E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33086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67983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3A1AC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31760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B5D4E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65BB4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7.属于行政执法案卷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DB868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5C7DF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65E7B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F70C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D0F99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E5AD9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FBCEF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0B0F99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660C5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AC56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E45E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属于行政查询事项</w:t>
            </w:r>
            <w:bookmarkEnd w:id="5"/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6C59E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6A11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E3EE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1D5F2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5B624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748E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16AC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552DD2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BAAF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65A09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（四）无法提供</w:t>
            </w: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E7A2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1.本机关不掌握相关政府信息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5368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7CD8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DD0AB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B4051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CDE0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3CB7C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7C3FB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0A4491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9B765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ABEC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EFF49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没有现成信息需要另行制作</w:t>
            </w:r>
            <w:bookmarkEnd w:id="6"/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33C85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61CE9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ED647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F753F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1DDBB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277D0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45771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84FBB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E6A44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F1BF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5E1DF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补正后申请内容仍不明确</w:t>
            </w:r>
            <w:bookmarkEnd w:id="7"/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40D01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5C45D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8F565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8CE2C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4E011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D9752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0696F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0D66D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2F421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7DEC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（五）不予处理</w:t>
            </w: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9711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信访举报投诉类申请</w:t>
            </w:r>
            <w:bookmarkEnd w:id="8"/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21309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0161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D926A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6AB1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6F38E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2B63A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FB309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497657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2542B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A6362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79B54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2.重复申请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F927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5DEC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EE1A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3A1E4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03E3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F1743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66D89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73DE40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E30D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3978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D21E9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3.要求提供公开出版物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412F7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B812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FF1B7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5819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81666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AE393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C64AB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786C15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37384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1F52B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F7E51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4.无正当理由大量反复申请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DA5B1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4D27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8A3B0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A85E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55C2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32D27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9D115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05C4F5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145D0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D2BE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0134A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5.要求行政机关确认或重新出具已获取信息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88100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4C794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63863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D3138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DD16A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F5A70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AF86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4BB83E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A6BAF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7ABF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（六）其他处理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61394E0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1.申请人无正当理由逾期不补正、行政机关不再处理其政府信息公开申请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C54D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F364B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E74BA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79231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29B9B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66E16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A0D1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1E484D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F7C69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69CD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3781816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50D6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327E8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9871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D381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BFC1E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90A0F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DF9DA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77194C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9D766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6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46FC1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shd w:val="clear" w:color="auto" w:fill="auto"/>
            <w:vAlign w:val="center"/>
          </w:tcPr>
          <w:p w14:paraId="75A39D6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  <w:t>3.其他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6CE99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57454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F530C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70C45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2718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67786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6FE82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298074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1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543C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35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9F149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1"/>
                <w:szCs w:val="21"/>
                <w:lang w:eastAsia="zh-CN" w:bidi="ar-SA"/>
              </w:rPr>
              <w:t>（七）总计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DFD2F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F59E0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717F1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46254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B72EA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19698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06F88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59145C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35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373BB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四、结转下年度继续办理</w:t>
            </w:r>
          </w:p>
        </w:tc>
        <w:tc>
          <w:tcPr>
            <w:tcW w:w="5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1B57C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89E1D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BB7A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4920E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B8C2F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8C725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0E22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</w:tbl>
    <w:p w14:paraId="2ACCC6BB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政府信息公开行政复议、行政诉讼情况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6"/>
        <w:gridCol w:w="578"/>
        <w:gridCol w:w="578"/>
        <w:gridCol w:w="578"/>
        <w:gridCol w:w="461"/>
        <w:gridCol w:w="578"/>
        <w:gridCol w:w="578"/>
        <w:gridCol w:w="578"/>
        <w:gridCol w:w="578"/>
        <w:gridCol w:w="465"/>
        <w:gridCol w:w="578"/>
        <w:gridCol w:w="578"/>
        <w:gridCol w:w="578"/>
        <w:gridCol w:w="578"/>
        <w:gridCol w:w="466"/>
      </w:tblGrid>
      <w:tr w14:paraId="0CB48D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66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977314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行政复议</w:t>
            </w:r>
          </w:p>
        </w:tc>
        <w:tc>
          <w:tcPr>
            <w:tcW w:w="333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0D5ED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行政诉讼</w:t>
            </w:r>
          </w:p>
        </w:tc>
      </w:tr>
      <w:tr w14:paraId="009B600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61CBE1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4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001D1E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4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0E5A1B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4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10508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27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 w14:paraId="73CDCDA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4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474652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未经复议直接起诉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3EC59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复议后起诉</w:t>
            </w:r>
          </w:p>
        </w:tc>
      </w:tr>
      <w:tr w14:paraId="0D01FAC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224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59E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6AA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4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6FC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7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 w14:paraId="74E29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1E547F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193212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C4F05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A720E2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 w14:paraId="2866C6D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4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857BC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D1AB66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F6B266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7AADB2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 w14:paraId="054498B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4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总计</w:t>
            </w:r>
          </w:p>
        </w:tc>
      </w:tr>
      <w:tr w14:paraId="33BBA4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B63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687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BA1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088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363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76A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E40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1B2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C6A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9D9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774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2F2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590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D1F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DA8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</w:tbl>
    <w:p w14:paraId="6425C9D5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存在的主要问题及改进情况</w:t>
      </w:r>
    </w:p>
    <w:p w14:paraId="6842F0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val="en-US" w:eastAsia="zh-CN"/>
        </w:rPr>
        <w:t>（一）2024年存在问题整改情况</w:t>
      </w:r>
    </w:p>
    <w:p w14:paraId="282975A3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加强政务公开业务学习，组织工作人员围绕《中华人民共和国政府信息公开条例》开展学习培训，提升专业能力；聚焦商圈群众办事需求，完善吉品商圈政务公开专区，规范自助查询、办事指南公开与帮办代办等功能服务，政务公开工作质效进一步提升。</w:t>
      </w:r>
    </w:p>
    <w:p w14:paraId="674C15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（二）2025年存在问题</w:t>
      </w:r>
    </w:p>
    <w:p w14:paraId="1E7E63ED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政府信息公开的内容还需再丰富。部分领域公开内容较为笼统，未能有效满足群众对政府工作全面知悉需求。</w:t>
      </w:r>
    </w:p>
    <w:p w14:paraId="6996C0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（三）改进措施</w:t>
      </w:r>
    </w:p>
    <w:p w14:paraId="0968EE9E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围绕街道中心工作和群众关注的热点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问题，加大对重点领域信息公开力度，压实各部门信息公开主体责任，建立信息更新提醒机制，积极拓宽群众参与渠道，强化政民互动与社会监督，更好保障群众的知情权、参与权和监督权。</w:t>
      </w:r>
    </w:p>
    <w:p w14:paraId="697C4871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其他需要报告的事项</w:t>
      </w:r>
    </w:p>
    <w:p w14:paraId="55D0A7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val="en-US" w:eastAsia="zh-CN"/>
        </w:rPr>
        <w:t>（一）收取信息处理费的情况</w:t>
      </w:r>
    </w:p>
    <w:p w14:paraId="37B79DBA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本年度依申请公开政府信息未收取任何费用。</w:t>
      </w:r>
    </w:p>
    <w:p w14:paraId="6CE3B2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val="en-US" w:eastAsia="zh-CN"/>
        </w:rPr>
        <w:t>（二）落实上级年度政务公开工作要点情况</w:t>
      </w:r>
    </w:p>
    <w:p w14:paraId="6FC98DFD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聚焦政务信息公开工作要求，细化任务、压实链条。深化主动公开，推动街道年度工作要点、工作报告、人大建议、政协提案等事项严格按照节点公开，建立重点任务台账，明事项、定主体、设节点，确保逐项落实、全程可溯。规范申请办理，从严做好依申请公开的受理、办理、答复、归档等工作，全年依法依规按时回应诉求，切实保障公众知情监督权。</w:t>
      </w:r>
    </w:p>
    <w:p w14:paraId="6ECDBB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color w:val="auto"/>
          <w:sz w:val="32"/>
          <w:szCs w:val="32"/>
          <w:lang w:val="en-US" w:eastAsia="zh-CN"/>
        </w:rPr>
        <w:t>（三）人大代表建议和政协委员提案办理情况</w:t>
      </w:r>
    </w:p>
    <w:p w14:paraId="673DF2D7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街道高度重视建议提案办理工作，将其作为接受监督、改进服务、推动发展的重要途径，积极对接并配合区直各主办单位，全力做好协办与服务保障，确保相关建议提案落到实处、取得实效。</w:t>
      </w:r>
    </w:p>
    <w:p w14:paraId="4257265D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2025年，街道共协办区人大代表建议5件，均已在规定时限内高质量办结，答复率100%，办理结果均已公开。</w:t>
      </w:r>
    </w:p>
    <w:p w14:paraId="7EA941A2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协办区政协提案19件，其中城市管理类9件、环境卫生类5件、社会保障类5件，均在规定时间内协助区直主管部门办理完毕。</w:t>
      </w:r>
    </w:p>
    <w:p w14:paraId="0A7AF245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本报告所列数据的统计时限自2025年1月1日起至2025年12月31日止。如对本报告有疑问，可与文化路街道办事处联系（地址：枣庄市市中区文化东路48号，邮编：277100，电话：0632-3316215，电子邮箱：wenhualu@126.com） 。</w:t>
      </w:r>
    </w:p>
    <w:p w14:paraId="283D6BDA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bookmarkStart w:id="9" w:name="_GoBack"/>
      <w:bookmarkEnd w:id="9"/>
    </w:p>
    <w:p w14:paraId="1E87F462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文化路街道办事处</w:t>
      </w:r>
    </w:p>
    <w:p w14:paraId="31B4BCF6"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2026年1月15日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FF13A93-AA3D-4989-BEA1-F1276619B5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803CBEE-45F4-419E-9C9E-0C83FBE3AE1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C1D674F-F9A4-4A62-915E-3866D66166FB}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  <w:embedRegular r:id="rId4" w:fontKey="{F0FDD221-DB68-4F15-8C57-7498B9A3693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0367D">
    <w:pPr>
      <w:spacing w:line="1" w:lineRule="exac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6EB85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2YTA4Y2FlMjI3MzllM2RiOGI4MjVhYjk0Y2Q5MzUifQ=="/>
  </w:docVars>
  <w:rsids>
    <w:rsidRoot w:val="00112B69"/>
    <w:rsid w:val="00081823"/>
    <w:rsid w:val="00112B69"/>
    <w:rsid w:val="002D269B"/>
    <w:rsid w:val="005A70FF"/>
    <w:rsid w:val="00B03096"/>
    <w:rsid w:val="00CA7EEA"/>
    <w:rsid w:val="00F0539A"/>
    <w:rsid w:val="02000C06"/>
    <w:rsid w:val="021D046B"/>
    <w:rsid w:val="025E0CC2"/>
    <w:rsid w:val="037C0157"/>
    <w:rsid w:val="03AA7B8B"/>
    <w:rsid w:val="043971E4"/>
    <w:rsid w:val="04534FAC"/>
    <w:rsid w:val="05CB5726"/>
    <w:rsid w:val="08560D28"/>
    <w:rsid w:val="089E013C"/>
    <w:rsid w:val="08AF5C17"/>
    <w:rsid w:val="0A3E1141"/>
    <w:rsid w:val="0B702D7E"/>
    <w:rsid w:val="0B8F2AB2"/>
    <w:rsid w:val="0BF70001"/>
    <w:rsid w:val="0D3B4BA7"/>
    <w:rsid w:val="0D426B65"/>
    <w:rsid w:val="0DB7343A"/>
    <w:rsid w:val="101A475B"/>
    <w:rsid w:val="1AAF71B2"/>
    <w:rsid w:val="1AEF515E"/>
    <w:rsid w:val="1C960EAD"/>
    <w:rsid w:val="1D276D79"/>
    <w:rsid w:val="1DC53412"/>
    <w:rsid w:val="1FD24907"/>
    <w:rsid w:val="2007106B"/>
    <w:rsid w:val="21BE38F6"/>
    <w:rsid w:val="2234120F"/>
    <w:rsid w:val="227F4F5F"/>
    <w:rsid w:val="24975A86"/>
    <w:rsid w:val="24B65C7B"/>
    <w:rsid w:val="271F6DB2"/>
    <w:rsid w:val="27CA1F4F"/>
    <w:rsid w:val="28BE4FD8"/>
    <w:rsid w:val="2A366FA5"/>
    <w:rsid w:val="2A6E4A40"/>
    <w:rsid w:val="2AA41EC1"/>
    <w:rsid w:val="2B247393"/>
    <w:rsid w:val="2B4D0DC8"/>
    <w:rsid w:val="2B7E7F7A"/>
    <w:rsid w:val="2B9D5253"/>
    <w:rsid w:val="2DB87198"/>
    <w:rsid w:val="2E541F6C"/>
    <w:rsid w:val="333A19F2"/>
    <w:rsid w:val="33A775EF"/>
    <w:rsid w:val="344277BC"/>
    <w:rsid w:val="34C27E73"/>
    <w:rsid w:val="35494B7A"/>
    <w:rsid w:val="366C4FC4"/>
    <w:rsid w:val="372B44B7"/>
    <w:rsid w:val="37DD4F2A"/>
    <w:rsid w:val="38A147D3"/>
    <w:rsid w:val="3CA63654"/>
    <w:rsid w:val="3D9A7546"/>
    <w:rsid w:val="3E1C107E"/>
    <w:rsid w:val="41766731"/>
    <w:rsid w:val="41A01FC6"/>
    <w:rsid w:val="424E6C95"/>
    <w:rsid w:val="42962A0C"/>
    <w:rsid w:val="42DB6A19"/>
    <w:rsid w:val="43677CBB"/>
    <w:rsid w:val="43F5638C"/>
    <w:rsid w:val="44016164"/>
    <w:rsid w:val="46853538"/>
    <w:rsid w:val="4751737E"/>
    <w:rsid w:val="4A263FB9"/>
    <w:rsid w:val="4BE16E0F"/>
    <w:rsid w:val="4F137576"/>
    <w:rsid w:val="4F1B009D"/>
    <w:rsid w:val="516B36E4"/>
    <w:rsid w:val="525A3ACB"/>
    <w:rsid w:val="548970FC"/>
    <w:rsid w:val="589F66DB"/>
    <w:rsid w:val="5A891C07"/>
    <w:rsid w:val="5AE6494C"/>
    <w:rsid w:val="5EA95810"/>
    <w:rsid w:val="62A02DE5"/>
    <w:rsid w:val="62B72874"/>
    <w:rsid w:val="62DF0CAC"/>
    <w:rsid w:val="634B193A"/>
    <w:rsid w:val="64313F4D"/>
    <w:rsid w:val="64490C92"/>
    <w:rsid w:val="64502F80"/>
    <w:rsid w:val="6ADB337D"/>
    <w:rsid w:val="6CE54BAD"/>
    <w:rsid w:val="6D91004C"/>
    <w:rsid w:val="6EC52406"/>
    <w:rsid w:val="709F727F"/>
    <w:rsid w:val="7161057A"/>
    <w:rsid w:val="716632E1"/>
    <w:rsid w:val="71742F46"/>
    <w:rsid w:val="72BB477E"/>
    <w:rsid w:val="743334DA"/>
    <w:rsid w:val="7453204A"/>
    <w:rsid w:val="74F3598D"/>
    <w:rsid w:val="75361A5A"/>
    <w:rsid w:val="754C48A1"/>
    <w:rsid w:val="76C53359"/>
    <w:rsid w:val="783339F3"/>
    <w:rsid w:val="79390A27"/>
    <w:rsid w:val="79C62BC5"/>
    <w:rsid w:val="7B361733"/>
    <w:rsid w:val="7D726BF8"/>
    <w:rsid w:val="7F2D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</w:rPr>
  </w:style>
  <w:style w:type="character" w:styleId="6">
    <w:name w:val="FollowedHyperlink"/>
    <w:basedOn w:val="5"/>
    <w:semiHidden/>
    <w:unhideWhenUsed/>
    <w:qFormat/>
    <w:uiPriority w:val="99"/>
    <w:rPr>
      <w:color w:val="333333"/>
      <w:u w:val="none"/>
    </w:rPr>
  </w:style>
  <w:style w:type="character" w:styleId="7">
    <w:name w:val="Emphasis"/>
    <w:basedOn w:val="5"/>
    <w:qFormat/>
    <w:uiPriority w:val="20"/>
  </w:style>
  <w:style w:type="character" w:styleId="8">
    <w:name w:val="HTML Definition"/>
    <w:basedOn w:val="5"/>
    <w:semiHidden/>
    <w:unhideWhenUsed/>
    <w:qFormat/>
    <w:uiPriority w:val="99"/>
  </w:style>
  <w:style w:type="character" w:styleId="9">
    <w:name w:val="HTML Acronym"/>
    <w:basedOn w:val="5"/>
    <w:semiHidden/>
    <w:unhideWhenUsed/>
    <w:qFormat/>
    <w:uiPriority w:val="99"/>
  </w:style>
  <w:style w:type="character" w:styleId="10">
    <w:name w:val="HTML Variable"/>
    <w:basedOn w:val="5"/>
    <w:semiHidden/>
    <w:unhideWhenUsed/>
    <w:qFormat/>
    <w:uiPriority w:val="99"/>
  </w:style>
  <w:style w:type="character" w:styleId="11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styleId="12">
    <w:name w:val="HTML Code"/>
    <w:basedOn w:val="5"/>
    <w:semiHidden/>
    <w:unhideWhenUsed/>
    <w:qFormat/>
    <w:uiPriority w:val="99"/>
    <w:rPr>
      <w:rFonts w:ascii="Courier New" w:hAnsi="Courier New"/>
      <w:sz w:val="20"/>
    </w:rPr>
  </w:style>
  <w:style w:type="character" w:styleId="13">
    <w:name w:val="HTML Cite"/>
    <w:basedOn w:val="5"/>
    <w:semiHidden/>
    <w:unhideWhenUsed/>
    <w:qFormat/>
    <w:uiPriority w:val="99"/>
  </w:style>
  <w:style w:type="paragraph" w:customStyle="1" w:styleId="14">
    <w:name w:val="Header or footer|1"/>
    <w:basedOn w:val="1"/>
    <w:qFormat/>
    <w:uiPriority w:val="0"/>
    <w:rPr>
      <w:sz w:val="26"/>
      <w:szCs w:val="26"/>
      <w:lang w:val="zh-TW" w:eastAsia="zh-TW" w:bidi="zh-TW"/>
    </w:rPr>
  </w:style>
  <w:style w:type="paragraph" w:customStyle="1" w:styleId="15">
    <w:name w:val="Other|2"/>
    <w:basedOn w:val="1"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6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7">
    <w:name w:val="Other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18">
    <w:name w:val="active3"/>
    <w:basedOn w:val="5"/>
    <w:qFormat/>
    <w:uiPriority w:val="0"/>
    <w:rPr>
      <w:b/>
      <w:bCs/>
      <w:color w:val="FFFFFF"/>
      <w:bdr w:val="single" w:color="144E9C" w:sz="6" w:space="0"/>
      <w:shd w:val="clear" w:fill="144E9C"/>
    </w:rPr>
  </w:style>
  <w:style w:type="character" w:customStyle="1" w:styleId="19">
    <w:name w:val="active"/>
    <w:basedOn w:val="5"/>
    <w:qFormat/>
    <w:uiPriority w:val="0"/>
    <w:rPr>
      <w:b/>
      <w:bCs/>
      <w:color w:val="FFFFFF"/>
      <w:bdr w:val="single" w:color="144E9C" w:sz="6" w:space="0"/>
      <w:shd w:val="clear" w:fill="144E9C"/>
    </w:rPr>
  </w:style>
  <w:style w:type="character" w:customStyle="1" w:styleId="20">
    <w:name w:val="active2"/>
    <w:basedOn w:val="5"/>
    <w:qFormat/>
    <w:uiPriority w:val="0"/>
    <w:rPr>
      <w:b/>
      <w:bCs/>
      <w:color w:val="FFFFFF"/>
      <w:bdr w:val="single" w:color="144E9C" w:sz="6" w:space="0"/>
      <w:shd w:val="clear" w:fill="144E9C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2781</Words>
  <Characters>2945</Characters>
  <Lines>53</Lines>
  <Paragraphs>15</Paragraphs>
  <TotalTime>5</TotalTime>
  <ScaleCrop>false</ScaleCrop>
  <LinksUpToDate>false</LinksUpToDate>
  <CharactersWithSpaces>2959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2021-11-02T01:59:00Z</dcterms:created>
  <dc:creator>p</dc:creator>
  <cp:lastModifiedBy>WPS_1696590446</cp:lastModifiedBy>
  <cp:lastPrinted>2021-11-02T02:00:00Z</cp:lastPrinted>
  <dcterms:modified xsi:type="dcterms:W3CDTF">2026-01-19T07:58:11Z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eyJoZGlkIjoiNDkzYTZlMjY4MTAyODBkNmE2OTFiNzgyMTI3OTE1ZjYiLCJ1c2VySWQiOiIxNTQ4MDkzMDc1In0=</vt:lpwstr>
  </property>
  <property fmtid="{D5CDD505-2E9C-101B-9397-08002B2CF9AE}" pid="4" name="ICV">
    <vt:lpwstr>342D4E8FB345491691F2F2F6010E4C7D_13</vt:lpwstr>
  </property>
</Properties>
</file>