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94A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7920C6E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市中区信访局</w:t>
      </w:r>
    </w:p>
    <w:p w14:paraId="2A0914F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 w14:paraId="0E1B6F0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 w14:paraId="6482A660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根据《中华人民共和国政府信息公开条例》《国务院办公厅政府信息与政务公开办公室关于印发〈中华人民共和国政府信息公开工作年度报告格式〉的通知》（国办公开办函〔20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http://www.zzszq.gov.cn/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市中区信访局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联系（地址：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枣庄市市中区振兴中路16号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0632-3083260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电子邮箱：szqxfjbgs@zz.shandong.cn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）。</w:t>
      </w:r>
    </w:p>
    <w:p w14:paraId="7EDAF68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 w14:paraId="05F43AD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2025年，市中区信访局认真贯彻落实《中华人民共和国政府信息公开条例》，着力健全完善信息公开工作体系，强化信息公开载体建设，结合我局工作实际，进一步健全组织机构，完善信息公开机制，强化各项工作措施，在扩大公众知情权、满足公众信息需求方面取得了积极成效。</w:t>
      </w:r>
    </w:p>
    <w:p w14:paraId="00D1C07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主动公开</w:t>
      </w:r>
    </w:p>
    <w:p w14:paraId="6CEBE372"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2025年，我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局主动公开信息15条，其中在区政府门户网站公开15条。</w:t>
      </w:r>
    </w:p>
    <w:p w14:paraId="594374F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依申请公开</w:t>
      </w:r>
    </w:p>
    <w:p w14:paraId="1517C64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做好依申请公开工作，依法保障民众的知情权、参与权、表达权、监督权。202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年共受理政府信息公开申请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件，其中予以公开申请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件，均在法定期限内予以答复。</w:t>
      </w:r>
    </w:p>
    <w:p w14:paraId="70476A9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本年度依申请公开政府信息未收取任何费用。</w:t>
      </w:r>
    </w:p>
    <w:p w14:paraId="0BC172B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政府信息管理</w:t>
      </w:r>
    </w:p>
    <w:p w14:paraId="72B49F6E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一是完善信息公开管理流程。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建立政府信息公开工作全流程管理机制，安排专人负责信息公开传送。</w:t>
      </w:r>
    </w:p>
    <w:p w14:paraId="09A512C6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二是严格做好公开信息保密审查。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认真落实《中华人民共和国保守国家秘密法》《中华人民共和国政府信息公开条例》等规定，按照“先审查、后公开”的原则，严格做好政府信息公开保密审查，确保公开信息不涉密、涉密信息不公开。</w:t>
      </w:r>
    </w:p>
    <w:p w14:paraId="26ADDF4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三是不断完善公开制度机制。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年，全面落实“以公开为常态、不公开为例外”要求，主动、及时、规范、准确公开应当公开的政府信息，切实做到应公开尽公开，不断提升公开常态化、规范化、标准化水平。</w:t>
      </w:r>
    </w:p>
    <w:p w14:paraId="41FEAE7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平台建设</w:t>
      </w:r>
    </w:p>
    <w:p w14:paraId="434AF28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枣庄市市中区人民政府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网站”“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”等平台发布信息，推动政务公开信息向不同群体精准推送，提升群众获取政府信息的便利度和幸福感。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  <w:t>　　</w:t>
      </w:r>
    </w:p>
    <w:p w14:paraId="2CA3D9A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监督保障</w:t>
      </w:r>
    </w:p>
    <w:p w14:paraId="7BBDF8C9"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5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成立局政府信息公开工作领导小组，由局主要负责同志任组长，分管同志任副组长，全力推进信息公开专项工作。</w:t>
      </w:r>
    </w:p>
    <w:p w14:paraId="7B710DDE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主动公开政府信息情况</w:t>
      </w:r>
    </w:p>
    <w:p w14:paraId="43B09ECB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</w:p>
    <w:p w14:paraId="6B437EDB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6A66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F983B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0661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087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170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26F0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96ED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 w14:paraId="75F4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2749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A01A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FEA92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CC02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446A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408A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C287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2AB0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040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64FA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D1627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51CD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4D30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902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0DDB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C65B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BC0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8DB7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42D45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C9B3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E9E6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537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1B7A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2CCB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0A9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75E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D8B3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B2A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EC20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9FA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54A5C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18DD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4AB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4570D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869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740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4E6A2AF6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/>
        </w:rPr>
      </w:pPr>
    </w:p>
    <w:p w14:paraId="732BF267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1314F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E38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3DBDD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4F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307365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BF0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6E7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CED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716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356DD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167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7187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8D8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1" w:leftChars="-51" w:right="-122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9F8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6DB2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C7A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1" w:leftChars="-51" w:right="-122" w:rightChars="-51" w:hanging="1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457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72" w:leftChars="-30" w:right="-154" w:rightChars="-64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4E2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6A6D9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589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8FD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571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957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B773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2D36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E79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788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60D9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8B0F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33C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3E11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22B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B3B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45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18A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1CB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4AFBF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9E0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F7A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03D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9E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0E1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836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1E7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2A8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09C6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B4ADD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37C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71E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DBD6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1D0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D8A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3C1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8D7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65C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9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FEEB6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22E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BB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043CB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B6B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C2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BB6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672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C23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EC8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263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028F4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234E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422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519D2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</w:t>
            </w:r>
            <w:bookmarkStart w:id="0" w:name="_Hlk66974104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0F1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3CA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F63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6C3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3DF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4FE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3BC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6260B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E894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C4D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4277C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C284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218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7CB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AB8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EA8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50A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659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FECF4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657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AB0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729D7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4.</w:t>
            </w:r>
            <w:bookmarkStart w:id="1" w:name="_Hlk66974290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E3B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495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9E2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AE4B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AC9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B7E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FE41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A1CE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BB34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CCD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BF4D55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00A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B19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8A4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B98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D03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DD8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BDA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F40E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2FA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B61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3C98D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6.</w:t>
            </w:r>
            <w:bookmarkStart w:id="2" w:name="_Hlk66974555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30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1B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99D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3FF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5FD9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C49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B38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0C4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AD95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BC6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FEA3C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43F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9A9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9E2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1EF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2DC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1E5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801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F2D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7699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273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4459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8.</w:t>
            </w:r>
            <w:bookmarkStart w:id="3" w:name="_Hlk66975211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E47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632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ED3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42D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AB2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10E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091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F9DB6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1CBA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50D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7D5F5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0A1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2F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F84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3B4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D2B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66F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59D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0221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3DF3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08D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7660F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</w:t>
            </w:r>
            <w:bookmarkStart w:id="4" w:name="_Hlk66975392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677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0D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1D3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0D4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6A4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71B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F8F5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5F2B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EF20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617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BDBFB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</w:t>
            </w:r>
            <w:bookmarkStart w:id="5" w:name="_Hlk66975466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925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D78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1D1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7DF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921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4B5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785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A97AF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050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E1C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24A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1.</w:t>
            </w:r>
            <w:bookmarkStart w:id="6" w:name="_Hlk66975537"/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534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F0E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8BE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35D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4EC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6F6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203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E5A1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4609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65D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660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3D7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879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403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110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505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C36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946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C3FC1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1BB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583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C3D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002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B68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1BC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D4A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6EE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EB3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19B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BC0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E07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137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2E4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9B2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FAD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6F9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101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323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89C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6DE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0E50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DFD6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94E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3B5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4C3AD8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8E9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016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773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414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AA7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809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B6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E3CA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B6A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5D4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4C45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2FC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CA1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B04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58C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A70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775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89A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AD0D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9799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929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0957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34C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468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6EC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913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C46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216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3B7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6E40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3AA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574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06D8C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BBF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2F6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E65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1FC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1D9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9E3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F2A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A1012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433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B35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580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1C3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E0F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3C6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81E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E67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9EA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A6F99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1A5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C3E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F03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2C9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774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298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A0B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083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AF86DEE"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73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 w14:paraId="0169FA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A48C83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109CF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4300C6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7763C9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6689EA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718F51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F11E6D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21287B69">
            <w:pPr>
              <w:pStyle w:val="9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DEE3D9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7CAD87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283F0E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E81FE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B387FF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176CE1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F8A38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6D1C39B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673BA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CE70FA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49F8F8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A68D93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 w14:paraId="0FA551A1">
            <w:pPr>
              <w:pStyle w:val="9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2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1989DD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7E52C3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AA3892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3F2392">
            <w:pPr>
              <w:pStyle w:val="11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top"/>
          </w:tcPr>
          <w:p w14:paraId="686EBE15">
            <w:pPr>
              <w:pStyle w:val="9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F4D19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865D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F69A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6CA37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3A7FF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17CE3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5F2F1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D710E3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CF3C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30D2D9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1DC0B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EEAAE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7C950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4D793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3F4DDF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36E2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18B3B70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 w14:paraId="3DA74F35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（一）2024年存在问题整改情况</w:t>
      </w:r>
    </w:p>
    <w:p w14:paraId="6F9D9C7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通过优化内部流转审核流程、强化信息主动发布意识，重点提升了门户网站及现有公开平台的维护水平与内容质量。目前，信息发布的平均时效已得到有效提升，内容组织更为清晰，有效利用现有渠道加强了政民沟通，相关整改取得了预期进展。</w:t>
      </w:r>
    </w:p>
    <w:p w14:paraId="7625FC20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（二）2025年存在问题</w:t>
      </w:r>
    </w:p>
    <w:p w14:paraId="2355BA8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在巩固成果的同时，我们也清醒认识到当前工作仍有提升空间：一是政策解读的吸引力和传播力不足，多以文字形式呈现，未能充分满足群众喜闻乐见的需求。二是政民互动的深度有待挖掘，对公众反馈信息的系统性梳理和成果转化机制尚不健全。三是信息服务的精准性有待加强，针对不同服务对象的差异化、场景化信息供给能力仍显薄弱。</w:t>
      </w:r>
    </w:p>
    <w:p w14:paraId="34C18A5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（三）改进措施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　</w:t>
      </w:r>
    </w:p>
    <w:p w14:paraId="68E8C206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下一步，我局将立足现有条件，重点从以下方面改进：一是着力丰富政策解读形式，在现有平台积极采用问答、图示、案例说明等更直观的方式解读文件。二是完善互动反馈机制，建立定期分析公众咨询的常态机制，并将其成果系统性地融入主动公开内容。三是推动服务精细化，通过优化现有栏目内容分类与呈现方式，努力提升信息与不同群体需求的匹配度，切实增强公开实效。</w:t>
      </w:r>
    </w:p>
    <w:p w14:paraId="57E0F9B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zh-TW"/>
        </w:rPr>
        <w:t>六、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  <w:t>其他需要报告的事项</w:t>
      </w:r>
    </w:p>
    <w:p w14:paraId="508BB5C4"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 w14:paraId="6BB1B43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 w14:paraId="35F1F67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45A9809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中区信访局严格对标上级年度政务公开工作部署，逐项对照任务要求，将要点落实融入日常工作。重点围绕政策发布解读、重点领域信息公开及公众关切回应等方面，扎实推进各项任务，确保上级要求得到有效贯彻执行。</w:t>
      </w:r>
    </w:p>
    <w:p w14:paraId="23595C9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 w14:paraId="62D2875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2025年，市中区信访局未承办人大代表建议和政协委员提案办理工作。</w:t>
      </w:r>
    </w:p>
    <w:p w14:paraId="76FE6F0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（四）本行政机关年度政务公开工作创新情况</w:t>
      </w:r>
    </w:p>
    <w:p w14:paraId="73FD618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本年度，我局积极探索政务公开新形式，通过优化政策解读方式、拓展线上互动渠道，有效提升了信息公开的便民性与互动性，增强了信访工作的透明度与公信力。</w:t>
      </w:r>
    </w:p>
    <w:p w14:paraId="6A28255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（五）其他需要报告事项</w:t>
      </w:r>
    </w:p>
    <w:p w14:paraId="7A33F05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无。</w:t>
      </w:r>
    </w:p>
    <w:p w14:paraId="32508AAC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本报告所列数据的统计时限自202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市中区信访局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枣庄市市中区振兴中路16号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，邮编：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277100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0632-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3083260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 w:themeColor="text1"/>
          <w:spacing w:val="-6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电子邮箱：</w:t>
      </w:r>
      <w:r>
        <w:rPr>
          <w:rFonts w:hint="default" w:ascii="Times New Roman" w:hAnsi="Times New Roman" w:eastAsia="微软雅黑" w:cs="Times New Roman"/>
          <w:b/>
          <w:bCs/>
          <w:i w:val="0"/>
          <w:caps w:val="0"/>
          <w:color w:val="000000" w:themeColor="text1"/>
          <w:spacing w:val="-6"/>
          <w:kern w:val="0"/>
          <w:sz w:val="24"/>
          <w:szCs w:val="24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微软雅黑" w:cs="Times New Roman"/>
          <w:b/>
          <w:bCs/>
          <w:i w:val="0"/>
          <w:caps w:val="0"/>
          <w:color w:val="000000" w:themeColor="text1"/>
          <w:spacing w:val="-6"/>
          <w:kern w:val="0"/>
          <w:sz w:val="24"/>
          <w:szCs w:val="24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"mailto:htqzfzwgkk@wf.shandong.cn%E3%80%82" </w:instrText>
      </w:r>
      <w:r>
        <w:rPr>
          <w:rFonts w:hint="default" w:ascii="Times New Roman" w:hAnsi="Times New Roman" w:eastAsia="微软雅黑" w:cs="Times New Roman"/>
          <w:b/>
          <w:bCs/>
          <w:i w:val="0"/>
          <w:caps w:val="0"/>
          <w:color w:val="000000" w:themeColor="text1"/>
          <w:spacing w:val="-6"/>
          <w:kern w:val="0"/>
          <w:sz w:val="24"/>
          <w:szCs w:val="24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szqxfjbgs</w:t>
      </w:r>
      <w:r>
        <w:rPr>
          <w:rStyle w:val="7"/>
          <w:rFonts w:hint="default" w:ascii="Times New Roman" w:hAnsi="Times New Roman" w:eastAsia="仿宋_GB2312" w:cs="Times New Roman"/>
          <w:b/>
          <w:bCs/>
          <w:i w:val="0"/>
          <w:caps w:val="0"/>
          <w:color w:val="000000" w:themeColor="text1"/>
          <w:spacing w:val="-6"/>
          <w:sz w:val="32"/>
          <w:szCs w:val="32"/>
          <w:highlight w:val="none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@zz.shandong.cn</w:t>
      </w:r>
      <w:r>
        <w:rPr>
          <w:rFonts w:hint="default" w:ascii="Times New Roman" w:hAnsi="Times New Roman" w:eastAsia="微软雅黑" w:cs="Times New Roman"/>
          <w:b/>
          <w:bCs/>
          <w:i w:val="0"/>
          <w:caps w:val="0"/>
          <w:color w:val="000000" w:themeColor="text1"/>
          <w:spacing w:val="-6"/>
          <w:kern w:val="0"/>
          <w:sz w:val="24"/>
          <w:szCs w:val="24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6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 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  <w:shd w:val="clear" w:color="auto" w:fill="FFFFFF"/>
          <w:lang w:eastAsia="zh-CN"/>
        </w:rPr>
        <w:t>。</w:t>
      </w:r>
    </w:p>
    <w:p w14:paraId="7C3E4AD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6E980032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市中区信访局    </w:t>
      </w:r>
    </w:p>
    <w:p w14:paraId="6E7026BA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年1月1</w:t>
      </w:r>
      <w:bookmarkStart w:id="7" w:name="_GoBack"/>
      <w:bookmarkEnd w:id="7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3日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B2E07C-DCB4-46A3-8A49-B06C59CA74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9B1677-2A62-4641-BE2B-286EE97A9A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2E366EF-878C-490C-A4BE-5C144715D463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7888736B-6DDE-4371-8E26-E2FB85AE9C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FAECEDF8-D47E-4A8C-9B36-FC4ED64757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F7CDE"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88BF285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whHuUBAADH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HHBDj7ofZdXLrWL/tUhUsuZSWpjrD11&#10;R/PNWky7mBbo73OOun9/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InwhHuUBAADHAwAA&#10;DgAAAAAAAAABACAAAAAe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8BF285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14511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8560D28"/>
    <w:rsid w:val="0A3E1141"/>
    <w:rsid w:val="0B8F2AB2"/>
    <w:rsid w:val="0D426B65"/>
    <w:rsid w:val="0DB7343A"/>
    <w:rsid w:val="101A475B"/>
    <w:rsid w:val="1AAF71B2"/>
    <w:rsid w:val="1D276D79"/>
    <w:rsid w:val="1DC53412"/>
    <w:rsid w:val="1FD24907"/>
    <w:rsid w:val="2007106B"/>
    <w:rsid w:val="227F4F5F"/>
    <w:rsid w:val="236006E5"/>
    <w:rsid w:val="24B65C7B"/>
    <w:rsid w:val="24E77215"/>
    <w:rsid w:val="271F6DB2"/>
    <w:rsid w:val="28BE4FD8"/>
    <w:rsid w:val="2A366FA5"/>
    <w:rsid w:val="2A6E4A40"/>
    <w:rsid w:val="2B247393"/>
    <w:rsid w:val="2B7E7F7A"/>
    <w:rsid w:val="34C27E73"/>
    <w:rsid w:val="372B44B7"/>
    <w:rsid w:val="37DD4F2A"/>
    <w:rsid w:val="3CA63654"/>
    <w:rsid w:val="424E6C95"/>
    <w:rsid w:val="42962A0C"/>
    <w:rsid w:val="43677CBB"/>
    <w:rsid w:val="4A263FB9"/>
    <w:rsid w:val="4BE16E0F"/>
    <w:rsid w:val="4F1B009D"/>
    <w:rsid w:val="4FC024F7"/>
    <w:rsid w:val="5A891C07"/>
    <w:rsid w:val="5AE6494C"/>
    <w:rsid w:val="5EA95810"/>
    <w:rsid w:val="60BF1449"/>
    <w:rsid w:val="62A02DE5"/>
    <w:rsid w:val="62DF0CAC"/>
    <w:rsid w:val="64490C92"/>
    <w:rsid w:val="64B475BE"/>
    <w:rsid w:val="664E34EF"/>
    <w:rsid w:val="6EC52406"/>
    <w:rsid w:val="6FB5CB8E"/>
    <w:rsid w:val="716632E1"/>
    <w:rsid w:val="71742F46"/>
    <w:rsid w:val="72BB477E"/>
    <w:rsid w:val="743334DA"/>
    <w:rsid w:val="754C48A1"/>
    <w:rsid w:val="793755EE"/>
    <w:rsid w:val="79390A27"/>
    <w:rsid w:val="7D1D3665"/>
    <w:rsid w:val="7D726BF8"/>
    <w:rsid w:val="7F2D68BD"/>
    <w:rsid w:val="95FFEAFB"/>
    <w:rsid w:val="BB7FEFBF"/>
    <w:rsid w:val="BFE9F5FE"/>
    <w:rsid w:val="FBECAE09"/>
    <w:rsid w:val="FEFE8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8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0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5ddc1bf6-e71c-499d-8cb1-aa2e8f181001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534C459B</paraID>
      <start>22</start>
      <end>24</end>
      <status>unmodified</status>
      <modifiedWord/>
      <trackRevisions>false</trackRevisions>
    </reviewItem>
    <reviewItem>
      <errorID>ab1c1e6b-6371-4f66-bdbd-c632a0b97356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6209576F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2efe18-c308-46de-83f5-1ae3fb0e8e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2661</Words>
  <Characters>2834</Characters>
  <Lines>53</Lines>
  <Paragraphs>15</Paragraphs>
  <TotalTime>9</TotalTime>
  <ScaleCrop>false</ScaleCrop>
  <LinksUpToDate>false</LinksUpToDate>
  <CharactersWithSpaces>2856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2021-11-02T17:59:00Z</dcterms:created>
  <dc:creator>p</dc:creator>
  <cp:lastModifiedBy>WPS_1696590446</cp:lastModifiedBy>
  <cp:lastPrinted>2021-11-02T18:00:00Z</cp:lastPrinted>
  <dcterms:modified xsi:type="dcterms:W3CDTF">2026-01-20T08:46:09Z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69A232A2D43C41CEBCB658529D71714F_13</vt:lpwstr>
  </property>
</Properties>
</file>