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C9E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center"/>
        <w:rPr>
          <w:rFonts w:hint="eastAsia"/>
          <w:color w:val="000000"/>
          <w:sz w:val="32"/>
          <w:szCs w:val="32"/>
          <w:lang w:eastAsia="zh-CN"/>
        </w:rPr>
      </w:pPr>
      <w:r>
        <w:rPr>
          <w:color w:val="000000"/>
          <w:sz w:val="32"/>
          <w:szCs w:val="32"/>
        </w:rPr>
        <w:t xml:space="preserve"> </w:t>
      </w:r>
      <w:r>
        <w:rPr>
          <w:rFonts w:hint="eastAsia"/>
          <w:color w:val="000000"/>
          <w:sz w:val="32"/>
          <w:szCs w:val="32"/>
          <w:lang w:eastAsia="zh-CN"/>
        </w:rPr>
        <w:t>善思而奋进</w:t>
      </w:r>
      <w:r>
        <w:rPr>
          <w:color w:val="000000"/>
          <w:sz w:val="32"/>
          <w:szCs w:val="32"/>
        </w:rPr>
        <w:t>，</w:t>
      </w:r>
      <w:r>
        <w:rPr>
          <w:rFonts w:hint="eastAsia"/>
          <w:color w:val="000000"/>
          <w:sz w:val="32"/>
          <w:szCs w:val="32"/>
          <w:lang w:eastAsia="zh-CN"/>
        </w:rPr>
        <w:t>善研而励志</w:t>
      </w:r>
    </w:p>
    <w:p w14:paraId="40DFB0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——</w:t>
      </w:r>
      <w:r>
        <w:rPr>
          <w:color w:val="000000"/>
          <w:sz w:val="24"/>
          <w:szCs w:val="24"/>
        </w:rPr>
        <w:t>2025-2026 学年度第二学期教导处工作计划</w:t>
      </w:r>
    </w:p>
    <w:p w14:paraId="755841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4"/>
          <w:szCs w:val="24"/>
          <w:lang w:val="en-US" w:eastAsia="zh-CN" w:bidi="ar"/>
        </w:rPr>
        <w:t>本学期，教导处紧扣学校发展总体规划，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4"/>
          <w:szCs w:val="24"/>
          <w:lang w:val="en-US" w:eastAsia="zh-CN" w:bidi="ar"/>
        </w:rPr>
        <w:t>以 “双减” 政策为根本遵循，以提升课堂教学效率为核心抓手，立足小学学段学生认知特点和学校教学实际，全面深化素质教育，扎实推进教学研究与常规管理，强化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4"/>
          <w:szCs w:val="24"/>
          <w:lang w:val="en-US" w:eastAsia="zh-CN" w:bidi="ar"/>
        </w:rPr>
        <w:t>教师专业素养培育，优化学生全面发展培养路径，切实规范教学各环节流程，确保学校教育教学工作有序、高效、高质量开展，助力学校实现可持续发展与品牌化建设目标。</w:t>
      </w:r>
    </w:p>
    <w:p w14:paraId="1406AEE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一、指导思想</w:t>
      </w:r>
    </w:p>
    <w:p w14:paraId="6375D1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4"/>
          <w:szCs w:val="24"/>
          <w:lang w:val="en-US" w:eastAsia="zh-CN" w:bidi="ar"/>
        </w:rPr>
        <w:t>秉承小学教育“以生为本，全面发展，夯实基础，启迪心智”的核心理念，深入贯彻落实 “双减” 政策及 “五项管理” 具体要求，在学校整体工作框架下，以提升教育教学质量为核心，强化教学过程精细化管理，助力教师专业阶梯式成长，激发小学生的创新精神和实践能力，深化小学阶段教育教学改革，推动学校教育教学工作迈向高质量发展新阶段，为学生终身发展奠定坚实基础。</w:t>
      </w:r>
    </w:p>
    <w:p w14:paraId="4392059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二、工作目标</w:t>
      </w:r>
    </w:p>
    <w:p w14:paraId="674D50E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（一）制度建设精细化</w:t>
      </w:r>
    </w:p>
    <w:p w14:paraId="58863B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4"/>
          <w:szCs w:val="24"/>
          <w:lang w:val="en-US" w:eastAsia="zh-CN" w:bidi="ar"/>
        </w:rPr>
        <w:t>修订并完善贴合小学教学实际的教学常规管理制度，明确各学段、各学科教师教学职责与分层评价标准，让教学管理有章可循、有据可依，提升教学管理的规范性、精细化和可操作性。</w:t>
      </w:r>
    </w:p>
    <w:p w14:paraId="0507550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（二）教师成长阶梯化</w:t>
      </w:r>
    </w:p>
    <w:p w14:paraId="0E223C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4"/>
          <w:szCs w:val="24"/>
          <w:lang w:val="en-US" w:eastAsia="zh-CN" w:bidi="ar"/>
        </w:rPr>
        <w:t>通过多元化培训、师徒结对、教学竞赛等方式，加速中青年教师成长，夯实新教师教学基本功，培养一批校级骨干教师，力争打造数名区域学科带头人，构建 “新教师 — 骨干教师 — 学科带头人” 的教师成长梯队。</w:t>
      </w:r>
    </w:p>
    <w:p w14:paraId="4ADA7DE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（三）教研活动实效化</w:t>
      </w:r>
    </w:p>
    <w:p w14:paraId="6ED243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4"/>
          <w:szCs w:val="24"/>
          <w:lang w:val="en-US" w:eastAsia="zh-CN" w:bidi="ar"/>
        </w:rPr>
        <w:t>深化校本研修与课题研究，聚焦小学课堂教学实际问题，加强优质教学资源共享，提升教师课题研究参与率和研究质量，以教研促教学，实现教学成绩与学生学业水平稳步提升。</w:t>
      </w:r>
    </w:p>
    <w:p w14:paraId="595AE87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（四）教学质量优质化</w:t>
      </w:r>
    </w:p>
    <w:p w14:paraId="1343E6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4"/>
          <w:szCs w:val="24"/>
          <w:lang w:val="en-US" w:eastAsia="zh-CN" w:bidi="ar"/>
        </w:rPr>
        <w:t>以小学 “生本课堂” 建设为引领，优化各学科课程设置，强化低年级习惯培养、中高年级能力提升的教学导向，完善教学质量监测体系，确保各学段、各学科教学质量稳步提升。</w:t>
      </w:r>
    </w:p>
    <w:p w14:paraId="5D14506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（五）学生发展全面化</w:t>
      </w:r>
    </w:p>
    <w:p w14:paraId="5F9A52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4"/>
          <w:szCs w:val="24"/>
          <w:lang w:val="en-US" w:eastAsia="zh-CN" w:bidi="ar"/>
        </w:rPr>
        <w:t>落实五育并举，强化劳动教育、心理健康教育和课后服务质量，丰富学生校园活动，激发学生学习兴趣，培养学生良好的学习习惯、行为习惯和综合素养，促进学生德智体美劳全面发展。</w:t>
      </w:r>
    </w:p>
    <w:p w14:paraId="08C83A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三、工作措施</w:t>
      </w:r>
    </w:p>
    <w:p w14:paraId="6209FFC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（一）强化常规管理，筑牢教学根基</w:t>
      </w:r>
    </w:p>
    <w:p w14:paraId="5F4971C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完善制度体系，贴合小学实际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：组织骨干教师、年级组长及家长代表共同研讨，修订教学常规管理制度，重点明确小学各学段备课、上课、作业布置与批改、辅导、考试等环节的</w:t>
      </w: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学段化要求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（如低年级侧重口头作业、趣味作业，中高年级侧重分层作业、实践作业），制定详尽、可操作的检查标准，确保制度贴合小学教学规律和学生特点。</w:t>
      </w:r>
    </w:p>
    <w:p w14:paraId="71436C3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优化检查机制，注重过程落实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：采取</w:t>
      </w: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月度全面检查 + 不定期抽查 + 推门听课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相结合的方式，检查覆盖教案、作业、听课记录、教研笔记等，确保检查客观公正。对检查结果及时书面反馈，明确整改问题和时限，安排专人跟踪整改情况；落实 “不打招呼推门听课” 制度，重点关注新教师、中青年教师课堂教学，规范教学行为，提升课堂效率。</w:t>
      </w:r>
    </w:p>
    <w:p w14:paraId="237FE52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构建监测体系，科学把控质量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：建立小学</w:t>
      </w: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分学段、分学科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教学质量监测体系，通过随堂听课、评课、单元检测、期中期末质量检测等手段，全面掌握各年级、各学科教学质量状况。加强学生学习情况反馈，针对低年级知识掌握不扎实、中高年级两极分化等问题，及时指导教师调整教学策略。</w:t>
      </w:r>
    </w:p>
    <w:p w14:paraId="191A253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健全评价体系，强化激励导向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构建教师与学生双维度的多元化评价体系。学生评价综合考虑学业成绩、学习习惯、课堂表现、实践能力等因素，加强过程性评价，采用星级评价、积分奖励等贴合小学生的评价方式；教师评价将教学效果、教研成果、学生发展、家长反馈与绩效考核、职称评定、评优评先挂钩，激励教师提升教学质量。</w:t>
      </w:r>
    </w:p>
    <w:p w14:paraId="39F4596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（二）聚焦教师成长，强化专业培育</w:t>
      </w:r>
    </w:p>
    <w:p w14:paraId="74C16DE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精准定位发展，制定个人规划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：引导教师结合自身教龄、教学能力制定短期（学期）+ 长期（3-5 年）个人专业发展规划，新教师侧重教学基本功夯实，中青年教师侧重教学能力提升和教研能力培养，骨干教师侧重课题研究和示范引领，明确各阶段发展目标、优势与改进方向。</w:t>
      </w:r>
    </w:p>
    <w:p w14:paraId="002DF4E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丰富研修活动，拓宽教学视野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组织教师参加各级各类教学竞赛、观摩课、示范课活动，定期开展校内教学研讨；积极组织教师参与上级教育部门组织的教科研培训、线上线下专题讲座，重点学习小学新课标、生本课堂构建、作业分层设计等内容，更新教学理念。</w:t>
      </w:r>
    </w:p>
    <w:p w14:paraId="4037488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深化青蓝工程，助力新师成长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：完善 “青蓝工程” 师徒结对制度，明确师傅（骨干教师）和徒弟（新教师、教龄 3 年内教师）的职责和任务，师傅需做到 “备课指导、上课示范、评课点拨、教研引领”，徒弟需做到 “每周听课、每月磨课、学期总结”。实行业务捆绑评价，将徒弟的成长情况纳入师傅的考核范围，推动教师集体与个性化发展。</w:t>
      </w:r>
    </w:p>
    <w:p w14:paraId="76FFDF8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落实反思制度，促进以思促教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：要求教师定期进行教学反思，新教师每周撰写 1 篇教学反思日记，其他教师每月撰写 2 篇教学案例分析，聚焦课堂教学中的实际问题（如低年级课堂纪律管理、中高年级小组合作效率等）进行反思总结。定期开展教学反思交流活动，分享反思成果，实现共同提升。</w:t>
      </w:r>
    </w:p>
    <w:p w14:paraId="787A24F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（三）深耕课堂教学，深化课改实践</w:t>
      </w:r>
    </w:p>
    <w:p w14:paraId="6537D985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推进新课堂达标，构建生本课堂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：结合小学学段特点，深入推进新课堂达标活动，构建 “学生为主体、教师为主导、活动为载体、思维为核心”的生本课堂模式。低年级课堂注重趣味化、游戏化，激发学生学习兴趣；中高年级课堂注重问题化、探究化，培养学生自主学习能力。课堂教学中注重真实问题创设与学科素养渗透，强化师生互动、生生互动，让课堂充满活力。</w:t>
      </w:r>
    </w:p>
    <w:p w14:paraId="500B3DBD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加强课堂指导，完善评价策略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围绕小学新课标要求，组织骨干教师梳理各学科课堂教学评价要点，制定贴合小学课堂的评价策略。定期开展校内公开课、示范课、磨课活动，按年级、分学科进行课堂教学研讨，针对课堂教学中的共性问题进行集中分析、精准指导，促进教师经验交流与共同提高。</w:t>
      </w:r>
    </w:p>
    <w:p w14:paraId="650E8BD9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强化学段衔接，夯实教学基础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关注小学各学段之间的教学衔接，重点做好低年级从幼儿园到小学的适应衔接、中高年级知识与能力的提升衔接，组织各年级组长、学科教师开展学段衔接教学研讨，统一教学进度和重难点把握，避免教学脱节。</w:t>
      </w:r>
    </w:p>
    <w:p w14:paraId="30A237E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（四）抓实教科研工作，以研促教提质</w:t>
      </w:r>
    </w:p>
    <w:p w14:paraId="5A454099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聚焦实际问题，深化课题研究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：结合小学教学实际，设立校级研究课题（如 “小学低年级课堂学习习惯培养策略研究”“小学中高年级语文分层作业设计研究” 等），组建跨年级、跨学科研究团队，鼓励教师结合教学实践申报省、市、区级微型课题和立项课题。加强课题研究过程管理，定期开展课题研讨活动，确保研究按时高质量完成，注重研究成果的推广与应用，将研究成果转化为实际教学效果。</w:t>
      </w:r>
    </w:p>
    <w:p w14:paraId="7D64E36D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优化校本研修，提升研修实效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：制定贴合学校实际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的校本研修计划，以课标研读、教材解析、教学评一致性、作业设计、课堂管理为核心开展研修活动，按年级、分学科建立研修小组，每月开展不少于 2 次的校本研修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。建立校本研修资源库，收集整理优秀教案、课件、作业设计、教学案例等资源，实现资源共享，为教师提供丰富的学习素材。</w:t>
      </w:r>
    </w:p>
    <w:p w14:paraId="3710C71A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落实双减要求，优化作业设计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：严格按照 “双减” 政策要求，控制学生作业总量和时长，一二年级不布置书面家庭作业，三至六年级书面家庭作业平均完成时间不超过 60 分钟。推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行分层作业、趣味作业、实践作业相结合的作业设计模式，分为基础作业、提升作业、拓展作业，满足不同层次学生发展需求；加强作业批改与反馈，做到 “全批全改、及时反馈、精准讲评”，严禁以作业惩罚学生、变相体罚学生。</w:t>
      </w:r>
    </w:p>
    <w:p w14:paraId="1339F20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（五）落实五育并举，促进学生全面发展</w:t>
      </w:r>
    </w:p>
    <w:p w14:paraId="07E67145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强化劳动教育，培养劳动素养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：将劳动教育融入日常教学和校园生活，严格落实每周 1 节劳动课，结合小学生年龄特点设计劳动内容（低年级侧重生活自理劳动，中高年级侧重校园劳动、家庭劳动和社会实践劳动）。建立小学生劳动教育评价体系，通过劳动打卡、劳动技能比赛、劳动之星评选等方式，激励学生积极参与劳动，培养学生劳动观念和劳动技能。</w:t>
      </w:r>
    </w:p>
    <w:p w14:paraId="3CE70DB9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加强心理健康教育，呵护心灵成长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：提升教师心理健康教育专业能力，定期组织教师参加心理健康教育培训；严格落实心理健康教育课程，低年级每两周 1 节，中高年级每周 1 节；规范心理咨询室建设，安排专职教师坐班，为学生提供心理咨询服务。每学期开展 2 次全校学生心理健康筛查，建立学生心理健康档案，对有心理问题的学生及时进行干预；组织开展心理健康讲座、心理拓展训练、情绪绘本阅读等丰富多彩的心理健康活动，营造积极向上的校园心理氛围。</w:t>
      </w:r>
    </w:p>
    <w:p w14:paraId="1B416348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丰富课后服务，打造精品课程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：实现课后服务</w:t>
      </w: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全校学生全覆盖、社团课程多样化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，课后服务分为基础托管和特色社团两部分，基础托管主要辅导学生完成作业、进行学业答疑，特色社团开设书法、绘画、舞蹈、乐器、足球、篮球、科学实验、经典诵读等课程，满足学生个性化发展需求。加强课后服务质量检查与反馈，定期对课后服务教师进行考核，确保课后服务质量。</w:t>
      </w:r>
    </w:p>
    <w:p w14:paraId="3576139A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开展多彩活动，提升综合素养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结合小学学段特点，定期举办校园读书节、阅读分享会、征文比赛、书法比赛等语文类活动，数学口算大赛、数学思维竞赛等数学类活动，英语书写大赛、英语口语展示等英语类活动；开展艺体节、运动会、合唱比赛、绘画展览等艺体类活动，激发学生学习兴趣，提升学生学科素养和综合素养，培养学生的艺术修养和体育精神。</w:t>
      </w:r>
    </w:p>
    <w:p w14:paraId="5E840EC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（六）深化家校合作，构建共育体系</w:t>
      </w:r>
    </w:p>
    <w:p w14:paraId="3BA5A3B8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强化日常沟通，搭建沟通桥梁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：建立“家长会  + 班级群 + 家校联系本” 的多元家校沟通渠道，每学期召开 2 次全校性家长会（开学初、期中 / 期末）；班级群及时发布学校通知、班级动态、学生表现，家校联系本做好学生日常表现的家校反馈，实现家校沟通常态化、及时化。</w:t>
      </w:r>
    </w:p>
    <w:p w14:paraId="12FB5D0A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开展家长教育，提升家教水平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：利用家长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eastAsia="zh-CN"/>
        </w:rPr>
        <w:t>智慧成长班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、家长会等平台，邀请教育专家、优秀班主任、骨干教师开展家庭教育专题讲座，内容聚焦小学生学习习惯培养、行为习惯养成、亲子沟通技巧、双减背景下的家庭教育策略等，帮助家长掌握科学的家庭教育方法，提升家庭教育水平。</w:t>
      </w:r>
    </w:p>
    <w:p w14:paraId="76F7BCF2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凝聚家校合力，共促学生成长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及时向家长反馈学生在校的学习、生活、品德等方面表现，客观评价学生优缺点，听取家长的意见和建议；鼓励家长参与学校校园活动、志愿服务，如读书节、运动会、校园清洁等，形成家校共育的良好氛围，共同促进学生健康快乐成长。</w:t>
      </w:r>
    </w:p>
    <w:p w14:paraId="45A8DF8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四、具体工作安排</w:t>
      </w:r>
    </w:p>
    <w:p w14:paraId="00F4C08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eastAsia="zh-CN"/>
        </w:rPr>
        <w:t>三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月份（开学启动月）</w:t>
      </w:r>
    </w:p>
    <w:p w14:paraId="5826F230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开展开学各项教学工作全面检查（教案、教学计划、教室布置等），督促各学科、各年级教学工作迅速步入正轨；</w:t>
      </w:r>
    </w:p>
    <w:p w14:paraId="343B86C2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落实推门听课和课堂巡视制度，重点检查新教师、代课教师课堂教学常规，提升开学课堂教学质量；</w:t>
      </w:r>
    </w:p>
    <w:p w14:paraId="2CFEEAB3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制定教导处学期工作计划，审核各教研组、备课组及班主任学期工作计划，确保工作目标一致、有序推进；</w:t>
      </w:r>
    </w:p>
    <w:p w14:paraId="25B14DA2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第二周完成寒假特色作业上交与评选工作，开展寒假特色作业优秀作品展示；</w:t>
      </w:r>
    </w:p>
    <w:p w14:paraId="11D91EEE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第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eastAsia="zh-CN"/>
        </w:rPr>
        <w:t>二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周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eastAsia="zh-CN"/>
        </w:rPr>
        <w:t>全学科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开展新课堂达标示范课活动（骨干教师执教），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eastAsia="zh-CN"/>
        </w:rPr>
        <w:t>分学科、分课型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；</w:t>
      </w:r>
    </w:p>
    <w:p w14:paraId="675DCEE6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做好新入职教师听课跟踪与培养工作，制定个性化培养计划；</w:t>
      </w:r>
    </w:p>
    <w:p w14:paraId="76DE9DFB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完成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处理人籍一致工作。</w:t>
      </w:r>
    </w:p>
    <w:p w14:paraId="6FB17CCA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eastAsia="zh-CN"/>
        </w:rPr>
        <w:t>结合上学期期末成绩开展第一次学期会商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；</w:t>
      </w:r>
    </w:p>
    <w:p w14:paraId="37CBA504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组织学生完成寒假 “整本书阅读” 思维导图制作与评选，优秀作品校内展示；</w:t>
      </w:r>
    </w:p>
    <w:p w14:paraId="3D1C1CDB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督促科学教师完成学期实验教学计划及实验室使用安排；</w:t>
      </w:r>
    </w:p>
    <w:p w14:paraId="13B7D992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组织全体教师完成全学科线上新教材使用培训，做好培训笔记检查；</w:t>
      </w:r>
    </w:p>
    <w:p w14:paraId="20ED9428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完成各年级重点关注学生（学困生、特长生）名单收集与建档工作。</w:t>
      </w:r>
    </w:p>
    <w:p w14:paraId="442D61E4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rightChars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13.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各教研组、备课组深化课堂教学研究，每周开展 1 次学科教研活动，聚焦生本课堂构建；</w:t>
      </w:r>
    </w:p>
    <w:p w14:paraId="0C8A73C6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14.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开展教导处首次教学业务全面检查（教案、作业、听课记录等），及时反馈问题并督促整改；</w:t>
      </w:r>
    </w:p>
    <w:p w14:paraId="508A6F44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15.颁发书香流动红旗和学习标兵；</w:t>
      </w:r>
    </w:p>
    <w:p w14:paraId="641DB8F1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16.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各学科开展新课堂达标学标课活动，全体教师参与听课、评课；</w:t>
      </w:r>
    </w:p>
    <w:p w14:paraId="054F499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17.</w:t>
      </w:r>
      <w:r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组织参加全区中小学校园足球赛活动。</w:t>
      </w:r>
    </w:p>
    <w:p w14:paraId="59E4E69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18.</w:t>
      </w:r>
      <w:r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单周开展学科教研活动，双周开展艺体学科教师基本功训练。</w:t>
      </w:r>
    </w:p>
    <w:p w14:paraId="309B5E3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19.</w:t>
      </w:r>
      <w:r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学校组织筹备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全区中小学</w:t>
      </w:r>
      <w:r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田径运动会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的运动员学生选拔及训练工作。</w:t>
      </w:r>
    </w:p>
    <w:p w14:paraId="283AD453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20.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组织各年级完成第一学期第一次阶段性单元检测，做好质量分析与教学反馈；</w:t>
      </w:r>
    </w:p>
    <w:p w14:paraId="29E70A78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21.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启动全校 “整本书阅读” 漂流活动，各年级制定漂流计划，组织学生完成阅读思维导图；</w:t>
      </w:r>
    </w:p>
    <w:p w14:paraId="58B5B5C0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22.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完成学生 “寒假读好书” 活动开展情况总结与上级上报工作。</w:t>
      </w:r>
    </w:p>
    <w:p w14:paraId="46C8977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四月份（质量检测月）</w:t>
      </w:r>
    </w:p>
    <w:p w14:paraId="37CD1B8D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各教研组继续开展常态化学科教研活动，聚焦单元检测中发现的教学问题进行针对性研讨；</w:t>
      </w:r>
    </w:p>
    <w:p w14:paraId="201E82B2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继续开展新课堂达标学标课活动，中青年教师重点执教，骨干教师点评指导；</w:t>
      </w:r>
    </w:p>
    <w:p w14:paraId="449DEB79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举办校内音、体、美、信息教师基本功素养大赛，提升艺体学科教师专业能力；</w:t>
      </w:r>
    </w:p>
    <w:p w14:paraId="4DDB1339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组织全校期中质量检测工作，做好监考、阅卷、统分及质量分析，各学科召开质量分析会；</w:t>
      </w:r>
    </w:p>
    <w:p w14:paraId="2B081447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开展全校 “作业分层设计” 评比活动，评选优秀作业设计案例，校内推广；</w:t>
      </w:r>
    </w:p>
    <w:p w14:paraId="2259042C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按照上级教育部门要求，完成教师职称申报与评审各项工作；</w:t>
      </w:r>
    </w:p>
    <w:p w14:paraId="52530CCA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开展校园开放日活动，邀请家长走进课堂，展示教学成果，开展家校交流；</w:t>
      </w:r>
    </w:p>
    <w:p w14:paraId="568CD48C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组织三、四年级开展阅读分享展示活动（故事演讲、绘本表演等）；</w:t>
      </w:r>
    </w:p>
    <w:p w14:paraId="1D7EE1BB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继续推进 “整本书阅读” 漂流活动，督促学生完成阅读与思维导图制作。</w:t>
      </w:r>
    </w:p>
    <w:p w14:paraId="664484F0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</w:pPr>
      <w:r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组织美术任课教师参加区教学模式研讨会，选美术骨干教师参加市教学能手培养对象培训会。</w:t>
      </w:r>
    </w:p>
    <w:p w14:paraId="5A4F73ED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</w:pPr>
      <w:r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学校组织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参加全区中小学</w:t>
      </w:r>
      <w:r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田径运动会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比赛事宜</w:t>
      </w:r>
      <w:r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。</w:t>
      </w:r>
    </w:p>
    <w:p w14:paraId="5C3FD1F2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组织“阅见市中”书香家庭的评选上报（3月16日前）</w:t>
      </w:r>
    </w:p>
    <w:p w14:paraId="41DF2CB1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“枣·阅读”校园主题征文活动的上报（3月10日）</w:t>
      </w:r>
    </w:p>
    <w:p w14:paraId="292C5103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安排好“教坛新秀”届中考核事宜</w:t>
      </w:r>
    </w:p>
    <w:p w14:paraId="52A71C3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五月份（素养提升月）</w:t>
      </w:r>
    </w:p>
    <w:p w14:paraId="10F39452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各教研组开展学科教研活动，聚焦期末复习教学策略研讨；</w:t>
      </w:r>
    </w:p>
    <w:p w14:paraId="68A110B2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教导处全面检查各学科教学计划执行情况，督促教师优化教学行为，查漏补缺；</w:t>
      </w:r>
    </w:p>
    <w:p w14:paraId="28CD2E11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开展全校教师书写素养提升培训与评比活动，促进教师教学基本功建设；</w:t>
      </w:r>
    </w:p>
    <w:p w14:paraId="544B5700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举行英语书写大赛。（第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二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周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eastAsia="zh-CN"/>
        </w:rPr>
        <w:t>）</w:t>
      </w:r>
    </w:p>
    <w:p w14:paraId="4DAFEDA3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</w:pPr>
      <w:r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美术教师参加区内外听课交流活动；积极准备参加区美术教案微课堂及课件评比活动。</w:t>
      </w:r>
    </w:p>
    <w:p w14:paraId="5BBB47F2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</w:pPr>
      <w:r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体育教师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积极</w:t>
      </w:r>
      <w:r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准备参加全区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中小学</w:t>
      </w:r>
      <w:r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体育优质课评选活动。</w:t>
      </w:r>
    </w:p>
    <w:p w14:paraId="757C4EB5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开展教师阅读分享会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；</w:t>
      </w:r>
    </w:p>
    <w:p w14:paraId="60C9991D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教导处对全校学生作业进行全面调研，重点检查作业设计、批改与反馈情况，总结问题并提出改进建议；</w:t>
      </w:r>
    </w:p>
    <w:p w14:paraId="2D41F9F9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举办全校小学生英语口语素养展示活动（低年级单词接龙、中高年级情景对话）；</w:t>
      </w:r>
    </w:p>
    <w:p w14:paraId="3ABEA3A3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组织五、六年级开展阅读分享展示活动（读书心得交流、经典朗诵等）；</w:t>
      </w:r>
    </w:p>
    <w:p w14:paraId="0FFF34A5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继续推进 “整本书阅读” 漂流活动，完成学期漂流总结；</w:t>
      </w:r>
    </w:p>
    <w:p w14:paraId="2C283E70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开展学期 “整本书阅读” 评优活动，评选 “阅读小明星”“书香班级”“书香家庭” 并进行表彰；</w:t>
      </w:r>
    </w:p>
    <w:p w14:paraId="6B606921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完成 “新课堂达标” 课收尾工作，教研组长对全体教师达标课进行打分汇总与评价反馈。</w:t>
      </w:r>
    </w:p>
    <w:p w14:paraId="60C6EA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六月份（期末收官月）</w:t>
      </w:r>
    </w:p>
    <w:p w14:paraId="537903E7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指导各学科、各年级教师科学制定期末复习计划，开展复习教学策略研讨，提升复习效率；</w:t>
      </w:r>
    </w:p>
    <w:p w14:paraId="3FDC7E63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组织学校艺体、信息等非统考学科素养检测工作，确保检测公平、公正；</w:t>
      </w:r>
    </w:p>
    <w:p w14:paraId="624AC1A6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完成下学期各学科平台教辅征订统计与上报工作；</w:t>
      </w:r>
    </w:p>
    <w:p w14:paraId="16628155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第四周完成六年级待毕业生学籍重要信息核对、学籍表打印及毕业证书制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作工作；</w:t>
      </w:r>
    </w:p>
    <w:p w14:paraId="785CB3C2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积极</w:t>
      </w:r>
      <w:r>
        <w:rPr>
          <w:rFonts w:hint="default" w:ascii="方正楷体_GB2312" w:hAnsi="方正楷体_GB2312" w:eastAsia="方正楷体_GB2312" w:cs="方正楷体_GB2312"/>
          <w:color w:val="000000"/>
          <w:sz w:val="24"/>
          <w:szCs w:val="24"/>
          <w:lang w:val="en-US" w:eastAsia="zh-CN"/>
        </w:rPr>
        <w:t>筹备并参加全区中小学排球赛。</w:t>
      </w:r>
      <w:bookmarkStart w:id="0" w:name="_GoBack"/>
      <w:bookmarkEnd w:id="0"/>
    </w:p>
    <w:p w14:paraId="3F7A1C13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精心组织全校期末考试工作，做好监考、阅卷、统分及数据统计分析，各学科完成期末质量分析报告；</w:t>
      </w:r>
    </w:p>
    <w:p w14:paraId="15830727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布置学生暑假学习与生活安排，设计丰富多彩的暑假特色作业（实践类、阅读类、劳动类）；</w:t>
      </w:r>
    </w:p>
    <w:p w14:paraId="489738C8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督促全体教师撰写学期教育教学工作总结，梳理工作经验与不足；</w:t>
      </w:r>
    </w:p>
    <w:p w14:paraId="4096F41A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结合教师学期教学表现、教研成果、考核情况，完成教师年度全面考核与评价工作；</w:t>
      </w:r>
    </w:p>
    <w:p w14:paraId="3297B0B8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组织教研组、备课组长召开学期工作总结会，分享工作经验，梳理存在问题，规划下学期工作方向；</w:t>
      </w:r>
    </w:p>
    <w:p w14:paraId="1398AEC6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完成教导处学期工作总结，整理各类教学资料并归档。</w:t>
      </w:r>
    </w:p>
    <w:p w14:paraId="2DC3D19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五、工作保障</w:t>
      </w:r>
    </w:p>
    <w:p w14:paraId="7DFD06F6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组织保障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：成立以校长为组长、教导主任为副组长、教研组长和年级组长为成员的教学工作领导小组，统筹推进教学各项工作，及时解决教学工作中出现的问题。</w:t>
      </w:r>
    </w:p>
    <w:p w14:paraId="22006185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制度保障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：严格执行修订后的教学常规管理制度、教师评价制度、教研活动制度等，做到制度面前人人平等，确保各项工作有章可循、落地落实。</w:t>
      </w:r>
    </w:p>
    <w:p w14:paraId="47325704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资源保障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：加大教学经费投入，完善教学设施设备（如实验室、多媒体教室、图书角等），丰富校本研修资源库，为教师教学、教研和学生学习提供充足的资源支持。</w:t>
      </w:r>
    </w:p>
    <w:p w14:paraId="2DE71621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Style w:val="7"/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</w:rPr>
        <w:t>考核保障</w:t>
      </w:r>
      <w:r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  <w:t>：将各项教学工作完成情况纳入教师年度考核、评优评先、职称评定的重要依据，对工作认真、成效显著的教师予以表彰奖励，对工作敷衍、落实不力的教师予以督促整改。</w:t>
      </w:r>
    </w:p>
    <w:p w14:paraId="34C354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24"/>
          <w:szCs w:val="24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4"/>
          <w:szCs w:val="24"/>
          <w:lang w:val="en-US" w:eastAsia="zh-CN" w:bidi="ar"/>
        </w:rPr>
        <w:t>本学期，教导处将秉持小学教育初心，以高度的责任感和使命感，全面贯彻落实本工作计划，立足校情、学情、组情，开拓进取、扎实工作，不断提升教育教学质量，促进学生德智体美劳全面发展，为学校教学教研工作再上新台阶而不懈奋斗！</w:t>
      </w:r>
    </w:p>
    <w:p w14:paraId="4A3D46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E3865577-0EEB-47A9-8E11-2EC78DB0965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19957E"/>
    <w:multiLevelType w:val="multilevel"/>
    <w:tmpl w:val="9919957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A215687A"/>
    <w:multiLevelType w:val="multilevel"/>
    <w:tmpl w:val="A215687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AEB35AC0"/>
    <w:multiLevelType w:val="multilevel"/>
    <w:tmpl w:val="AEB35AC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B0DD215C"/>
    <w:multiLevelType w:val="multilevel"/>
    <w:tmpl w:val="B0DD215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C596F723"/>
    <w:multiLevelType w:val="multilevel"/>
    <w:tmpl w:val="C596F72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D896405F"/>
    <w:multiLevelType w:val="multilevel"/>
    <w:tmpl w:val="D896405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F7BE9BB7"/>
    <w:multiLevelType w:val="multilevel"/>
    <w:tmpl w:val="F7BE9BB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565C2B18"/>
    <w:multiLevelType w:val="multilevel"/>
    <w:tmpl w:val="565C2B1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6A7191DC"/>
    <w:multiLevelType w:val="multilevel"/>
    <w:tmpl w:val="6A7191D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717DA5A4"/>
    <w:multiLevelType w:val="multilevel"/>
    <w:tmpl w:val="717DA5A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0">
    <w:nsid w:val="71E8278C"/>
    <w:multiLevelType w:val="multilevel"/>
    <w:tmpl w:val="71E8278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B6B9E"/>
    <w:rsid w:val="0AC459AA"/>
    <w:rsid w:val="54FB6B9E"/>
    <w:rsid w:val="60017C7C"/>
    <w:rsid w:val="7021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6250</Words>
  <Characters>6263</Characters>
  <Lines>0</Lines>
  <Paragraphs>0</Paragraphs>
  <TotalTime>0</TotalTime>
  <ScaleCrop>false</ScaleCrop>
  <LinksUpToDate>false</LinksUpToDate>
  <CharactersWithSpaces>6354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2026-02-28T03:15:00Z</dcterms:created>
  <dc:creator>王秋阳</dc:creator>
  <cp:lastModifiedBy>王秋阳</cp:lastModifiedBy>
  <dcterms:modified xsi:type="dcterms:W3CDTF">2026-02-28T08:30:56Z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93399B1CD9DC40D3B9D9C0F03A8B414A_11</vt:lpwstr>
  </property>
  <property fmtid="{D5CDD505-2E9C-101B-9397-08002B2CF9AE}" pid="4" name="KSOTemplateDocerSaveRecord">
    <vt:lpwstr>eyJoZGlkIjoiNGZiY2IyZWM4MzdhMWEzZTkyNWQ1NWRmZDI5NGFjYjkiLCJ1c2VySWQiOiI0MTQ5MzMwNzAifQ==</vt:lpwstr>
  </property>
</Properties>
</file>