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1134D">
      <w:pPr>
        <w:pStyle w:val="2"/>
        <w:keepNext w:val="0"/>
        <w:keepLines w:val="0"/>
        <w:widowControl/>
        <w:suppressLineNumbers w:val="0"/>
        <w:spacing w:beforeAutospacing="0" w:afterAutospacing="0" w:line="360" w:lineRule="auto"/>
        <w:jc w:val="center"/>
        <w:rPr>
          <w:rFonts w:hint="eastAsia" w:ascii="宋体" w:hAnsi="宋体" w:eastAsia="宋体" w:cs="宋体"/>
          <w:b w:val="0"/>
          <w:bCs/>
          <w:sz w:val="44"/>
          <w:szCs w:val="44"/>
          <w:lang w:eastAsia="zh-CN"/>
        </w:rPr>
      </w:pPr>
      <w:r>
        <w:rPr>
          <w:rFonts w:hint="eastAsia" w:ascii="宋体" w:hAnsi="宋体" w:eastAsia="宋体" w:cs="宋体"/>
          <w:b w:val="0"/>
          <w:bCs/>
          <w:sz w:val="44"/>
          <w:szCs w:val="44"/>
          <w:lang w:eastAsia="zh-CN"/>
        </w:rPr>
        <w:t>枣庄市第四十六中学</w:t>
      </w:r>
    </w:p>
    <w:p w14:paraId="3E7E00E0">
      <w:pPr>
        <w:pStyle w:val="2"/>
        <w:keepNext w:val="0"/>
        <w:keepLines w:val="0"/>
        <w:widowControl/>
        <w:suppressLineNumbers w:val="0"/>
        <w:spacing w:beforeAutospacing="0" w:afterAutospacing="0" w:line="360" w:lineRule="auto"/>
        <w:jc w:val="center"/>
        <w:rPr>
          <w:b/>
          <w:sz w:val="44"/>
          <w:szCs w:val="44"/>
        </w:rPr>
      </w:pPr>
      <w:r>
        <w:rPr>
          <w:rFonts w:hint="eastAsia" w:ascii="宋体" w:hAnsi="宋体" w:eastAsia="宋体" w:cs="宋体"/>
          <w:b w:val="0"/>
          <w:bCs/>
          <w:sz w:val="44"/>
          <w:szCs w:val="44"/>
          <w:lang w:val="en-US" w:eastAsia="zh-CN"/>
        </w:rPr>
        <w:t>202</w:t>
      </w:r>
      <w:r>
        <w:rPr>
          <w:rFonts w:hint="eastAsia" w:cs="宋体"/>
          <w:b w:val="0"/>
          <w:bCs/>
          <w:sz w:val="44"/>
          <w:szCs w:val="44"/>
          <w:lang w:val="en-US" w:eastAsia="zh-CN"/>
        </w:rPr>
        <w:t>4</w:t>
      </w:r>
      <w:r>
        <w:rPr>
          <w:rFonts w:hint="eastAsia" w:ascii="宋体" w:hAnsi="宋体" w:eastAsia="宋体" w:cs="宋体"/>
          <w:b w:val="0"/>
          <w:bCs/>
          <w:sz w:val="44"/>
          <w:szCs w:val="44"/>
          <w:lang w:val="en-US" w:eastAsia="zh-CN"/>
        </w:rPr>
        <w:t>-202</w:t>
      </w:r>
      <w:r>
        <w:rPr>
          <w:rFonts w:hint="eastAsia" w:cs="宋体"/>
          <w:b w:val="0"/>
          <w:bCs/>
          <w:sz w:val="44"/>
          <w:szCs w:val="44"/>
          <w:lang w:val="en-US" w:eastAsia="zh-CN"/>
        </w:rPr>
        <w:t>5</w:t>
      </w:r>
      <w:r>
        <w:rPr>
          <w:rFonts w:hint="eastAsia" w:ascii="宋体" w:hAnsi="宋体" w:eastAsia="宋体" w:cs="宋体"/>
          <w:b w:val="0"/>
          <w:bCs/>
          <w:sz w:val="44"/>
          <w:szCs w:val="44"/>
          <w:lang w:val="en-US" w:eastAsia="zh-CN"/>
        </w:rPr>
        <w:t>第</w:t>
      </w:r>
      <w:r>
        <w:rPr>
          <w:rFonts w:hint="eastAsia" w:cs="宋体"/>
          <w:b w:val="0"/>
          <w:bCs/>
          <w:sz w:val="44"/>
          <w:szCs w:val="44"/>
          <w:lang w:val="en-US" w:eastAsia="zh-CN"/>
        </w:rPr>
        <w:t>一</w:t>
      </w:r>
      <w:r>
        <w:rPr>
          <w:rFonts w:hint="eastAsia" w:ascii="宋体" w:hAnsi="宋体" w:eastAsia="宋体" w:cs="宋体"/>
          <w:b w:val="0"/>
          <w:bCs/>
          <w:sz w:val="44"/>
          <w:szCs w:val="44"/>
          <w:lang w:val="en-US" w:eastAsia="zh-CN"/>
        </w:rPr>
        <w:t>学期</w:t>
      </w:r>
      <w:r>
        <w:rPr>
          <w:rFonts w:hint="eastAsia" w:cs="宋体"/>
          <w:b w:val="0"/>
          <w:bCs/>
          <w:sz w:val="44"/>
          <w:szCs w:val="44"/>
          <w:lang w:val="en-US" w:eastAsia="zh-CN"/>
        </w:rPr>
        <w:t>督导室</w:t>
      </w:r>
      <w:r>
        <w:rPr>
          <w:rFonts w:hint="eastAsia" w:ascii="宋体" w:hAnsi="宋体" w:eastAsia="宋体" w:cs="宋体"/>
          <w:b w:val="0"/>
          <w:bCs/>
          <w:sz w:val="44"/>
          <w:szCs w:val="44"/>
        </w:rPr>
        <w:t>工作</w:t>
      </w:r>
      <w:r>
        <w:rPr>
          <w:rFonts w:hint="eastAsia" w:cs="宋体"/>
          <w:b w:val="0"/>
          <w:bCs/>
          <w:sz w:val="44"/>
          <w:szCs w:val="44"/>
          <w:lang w:val="en-US" w:eastAsia="zh-CN"/>
        </w:rPr>
        <w:t>总结</w:t>
      </w:r>
    </w:p>
    <w:p w14:paraId="08180EB5">
      <w:pPr>
        <w:ind w:firstLine="560" w:firstLineChars="200"/>
        <w:rPr>
          <w:sz w:val="28"/>
          <w:szCs w:val="28"/>
        </w:rPr>
      </w:pPr>
    </w:p>
    <w:p w14:paraId="33D4C2EC">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本学期的学校督导工作已接近尾声，为更好地总结经验，对以后的工作有所帮助，现就本人在本学期的教学督导工作情况进行总结。</w:t>
      </w:r>
    </w:p>
    <w:p w14:paraId="2E5A3C0E">
      <w:pPr>
        <w:ind w:firstLine="640" w:firstLineChars="200"/>
        <w:rPr>
          <w:rFonts w:hint="eastAsia" w:ascii="黑体" w:hAnsi="黑体" w:eastAsia="黑体" w:cs="黑体"/>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一、听课基本情况</w:t>
      </w:r>
    </w:p>
    <w:p w14:paraId="6C84167A">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本学期观摩了多位教师授课，多次进行教师上课情况巡查。</w:t>
      </w:r>
    </w:p>
    <w:p w14:paraId="5EB8A6D8">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1、授课教师情况</w:t>
      </w:r>
    </w:p>
    <w:p w14:paraId="182EB39E">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绝大多数教师教风严谨，教学态度认真，备课充分，讲课条理清楚，按时上下课，课堂教学都取得了较好的效果。</w:t>
      </w:r>
    </w:p>
    <w:p w14:paraId="5B299433">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(1)“循序渐进、深入浅出”的理论教学情况。多数教师做总体课堂设计，并对所学内容的要点进行讲解，在实现对所学知识进行加深和拓展的同时，通过问题及练习激发学生分析问题的能力和语言表达能力。</w:t>
      </w:r>
    </w:p>
    <w:p w14:paraId="12303E60">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(2)多媒体教学情况。多数老师都采取多媒体手段辅助教学，课程信息量大，大部分课程的课件也较规范。</w:t>
      </w:r>
    </w:p>
    <w:p w14:paraId="136A63E3">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2、学生情况</w:t>
      </w:r>
    </w:p>
    <w:p w14:paraId="3C6478E4">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在课堂中多数班级学生课堂纪律及秩序总体上良好，但有部分学生上课讲话、睡觉等，迟到特别是缺课现象仍然存在。</w:t>
      </w:r>
    </w:p>
    <w:p w14:paraId="5E35C312">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3、教学材料检查情况。</w:t>
      </w:r>
    </w:p>
    <w:p w14:paraId="00069FFE">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根据教务处相关规定，教师上课需携带教案，多数教师上课时有教案，但还是有个别教师无教案上课，有一部分教师的教案缺乏规范性和及时性。</w:t>
      </w:r>
    </w:p>
    <w:p w14:paraId="4E8694C4">
      <w:pPr>
        <w:ind w:firstLine="640" w:firstLineChars="200"/>
        <w:rPr>
          <w:rFonts w:hint="eastAsia" w:ascii="黑体" w:hAnsi="黑体" w:eastAsia="黑体" w:cs="黑体"/>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二、督导室常规工作方面</w:t>
      </w:r>
    </w:p>
    <w:p w14:paraId="606F2C88">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1、制定学校视导员工作职责，并在学校督导视导工作中认真履行。对学校各项工作提出多条意见、建议。</w:t>
      </w:r>
    </w:p>
    <w:p w14:paraId="0956B6E6">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2、认真组织协调并参与教职工年度考核工作，力争考核公平公正。</w:t>
      </w:r>
    </w:p>
    <w:p w14:paraId="23537EBF">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3、本学期先后迎接了学校办学质量评价和全区学校教学工作督导两项检查。由于学校各处室通力配合，精心准备迎检材料，取得了较好的检查效果。</w:t>
      </w:r>
    </w:p>
    <w:p w14:paraId="15BD9A45">
      <w:pPr>
        <w:ind w:firstLine="640" w:firstLineChars="200"/>
        <w:rPr>
          <w:rFonts w:hint="eastAsia" w:ascii="黑体" w:hAnsi="黑体" w:eastAsia="黑体" w:cs="黑体"/>
          <w:color w:val="000000"/>
          <w:kern w:val="2"/>
          <w:sz w:val="32"/>
          <w:szCs w:val="32"/>
          <w:shd w:val="clear" w:color="auto" w:fill="FFFFFF"/>
          <w:lang w:val="en-US" w:eastAsia="zh-CN" w:bidi="ar-SA"/>
        </w:rPr>
      </w:pPr>
      <w:bookmarkStart w:id="0" w:name="_GoBack"/>
      <w:r>
        <w:rPr>
          <w:rFonts w:hint="eastAsia" w:ascii="黑体" w:hAnsi="黑体" w:eastAsia="黑体" w:cs="黑体"/>
          <w:color w:val="000000"/>
          <w:kern w:val="2"/>
          <w:sz w:val="32"/>
          <w:szCs w:val="32"/>
          <w:shd w:val="clear" w:color="auto" w:fill="FFFFFF"/>
          <w:lang w:val="en-US" w:eastAsia="zh-CN" w:bidi="ar-SA"/>
        </w:rPr>
        <w:t>三、存在的问题及建议</w:t>
      </w:r>
    </w:p>
    <w:bookmarkEnd w:id="0"/>
    <w:p w14:paraId="75095CFE">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1、存在的主要问题</w:t>
      </w:r>
    </w:p>
    <w:p w14:paraId="2F02FBE9">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(1)教学方法仍需进一步研究、改进，目前仍有部分教师教学方法呆板，对学生缺乏启发，引导。没有师生互动，课堂气氛沉闷，影响教学效果。</w:t>
      </w:r>
    </w:p>
    <w:p w14:paraId="19B5312D">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(2)部分课程在使用多媒体课件进行教学时，存在教学内容过多、课堂设计不合理、课件制作不够精细、课件播放过快等问题，尤其部分教师有坐着或面对智慧黑板讲课的现象，这些都会对教学的效果产生影响。</w:t>
      </w:r>
    </w:p>
    <w:p w14:paraId="2300FEB8">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(3)部分教师对课堂纪律的控制不够严格，课堂上有讲小话、睡觉、吃东西的现象，不专心听讲，教师也没有及时采取措施提醒及制止。</w:t>
      </w:r>
    </w:p>
    <w:p w14:paraId="1B42E5E0">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(4)由于各种原因，部分教师对学生迟到、缺课的管理不够严格，上课未对到课人数进行清点，造成了学生的懒惰心理。</w:t>
      </w:r>
    </w:p>
    <w:p w14:paraId="6900F1B9">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2、相关建议</w:t>
      </w:r>
    </w:p>
    <w:p w14:paraId="5D807078">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(1)教务部门重视对教学的组织与管理，经常开展教研活动，要加强教学内容和教学方法的研究和改革，特别是要对青年教师进行及时培养，规范要求，提倡青年教师听课制度，切实提高教学质量。</w:t>
      </w:r>
    </w:p>
    <w:p w14:paraId="3BF2B61E">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(2)加强对教学课件的评比和筛选，提高教学课件制作水平，同时采取措施，减少教师对课件的依赖性，真正发挥教学课件的“辅助”作用。</w:t>
      </w:r>
    </w:p>
    <w:p w14:paraId="55459EC4">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(3)进一步加强学生思想、素质、课堂纪律等方面教育，形成齐抓共管，以减少迟到、早退、缺课等不良现象。</w:t>
      </w: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FA4CD">
    <w:pPr>
      <w:pStyle w:val="3"/>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593FE48">
                <w:pPr>
                  <w:pStyle w:val="3"/>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9683B"/>
    <w:rsid w:val="00101277"/>
    <w:rsid w:val="00136446"/>
    <w:rsid w:val="00207A72"/>
    <w:rsid w:val="002A7B70"/>
    <w:rsid w:val="00561FFB"/>
    <w:rsid w:val="00573D48"/>
    <w:rsid w:val="005D5423"/>
    <w:rsid w:val="005F6218"/>
    <w:rsid w:val="00622D56"/>
    <w:rsid w:val="006C717C"/>
    <w:rsid w:val="00792E25"/>
    <w:rsid w:val="00812500"/>
    <w:rsid w:val="00887D09"/>
    <w:rsid w:val="00A26CC7"/>
    <w:rsid w:val="00B04EEC"/>
    <w:rsid w:val="00B112BF"/>
    <w:rsid w:val="00B26D24"/>
    <w:rsid w:val="00BE48C9"/>
    <w:rsid w:val="00C84584"/>
    <w:rsid w:val="00CC0EF8"/>
    <w:rsid w:val="00D9683B"/>
    <w:rsid w:val="00DF2398"/>
    <w:rsid w:val="00E44800"/>
    <w:rsid w:val="00EB2CB9"/>
    <w:rsid w:val="00EF282A"/>
    <w:rsid w:val="00F85923"/>
    <w:rsid w:val="0E926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100" w:beforeLines="0" w:beforeAutospacing="1" w:after="100" w:afterLines="0" w:afterAutospacing="1"/>
      <w:jc w:val="left"/>
      <w:outlineLvl w:val="0"/>
    </w:pPr>
    <w:rPr>
      <w:rFonts w:hint="eastAsia" w:ascii="宋体" w:hAnsi="宋体" w:eastAsia="宋体" w:cs="宋体"/>
      <w:b/>
      <w:kern w:val="44"/>
      <w:sz w:val="48"/>
      <w:szCs w:val="48"/>
      <w:lang w:val="en-US" w:eastAsia="zh-CN" w:bidi="ar"/>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1077</Words>
  <Characters>1101</Characters>
  <Lines>8</Lines>
  <Paragraphs>2</Paragraphs>
  <TotalTime>0</TotalTime>
  <ScaleCrop>false</ScaleCrop>
  <LinksUpToDate>false</LinksUpToDate>
  <CharactersWithSpaces>1101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2024-12-26T06:44:00Z</dcterms:created>
  <dc:creator>john</dc:creator>
  <cp:lastModifiedBy>王琳</cp:lastModifiedBy>
  <dcterms:modified xsi:type="dcterms:W3CDTF">2025-01-14T07:33:57Z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eyJoZGlkIjoiNDZjZTk4ZDkwODFjOGJjZTRmMjUzZGNjMjU4ODhiNzIiLCJ1c2VySWQiOiI0NTMxMzA0NTkifQ==</vt:lpwstr>
  </property>
  <property fmtid="{D5CDD505-2E9C-101B-9397-08002B2CF9AE}" pid="3" name="KSOProductBuildVer">
    <vt:lpwstr>2052-12.1.0.19770</vt:lpwstr>
  </property>
  <property fmtid="{D5CDD505-2E9C-101B-9397-08002B2CF9AE}" pid="4" name="ICV">
    <vt:lpwstr>89F38DBADCFB483BAA243D89F9416768_12</vt:lpwstr>
  </property>
</Properties>
</file>