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0961D" w14:textId="5E371F03" w:rsidR="00BF24B5" w:rsidRDefault="00632153" w:rsidP="00BF24B5">
      <w:pPr>
        <w:tabs>
          <w:tab w:val="left" w:pos="6660"/>
        </w:tabs>
        <w:adjustRightInd w:val="0"/>
        <w:snapToGrid w:val="0"/>
        <w:spacing w:beforeLines="50" w:before="156" w:afterLines="50" w:after="156"/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枣庄四十一中</w:t>
      </w:r>
      <w:r>
        <w:rPr>
          <w:rFonts w:hint="eastAsia"/>
          <w:b/>
          <w:bCs/>
          <w:sz w:val="32"/>
        </w:rPr>
        <w:t>202</w:t>
      </w:r>
      <w:r w:rsidR="001C0AD9">
        <w:rPr>
          <w:rFonts w:hint="eastAsia"/>
          <w:b/>
          <w:bCs/>
          <w:sz w:val="32"/>
        </w:rPr>
        <w:t>5</w:t>
      </w:r>
      <w:r>
        <w:rPr>
          <w:rFonts w:hint="eastAsia"/>
          <w:b/>
          <w:bCs/>
          <w:sz w:val="32"/>
        </w:rPr>
        <w:t>―</w:t>
      </w:r>
      <w:r>
        <w:rPr>
          <w:rFonts w:hint="eastAsia"/>
          <w:b/>
          <w:bCs/>
          <w:sz w:val="32"/>
        </w:rPr>
        <w:t>202</w:t>
      </w:r>
      <w:r w:rsidR="001C0AD9">
        <w:rPr>
          <w:rFonts w:hint="eastAsia"/>
          <w:b/>
          <w:bCs/>
          <w:sz w:val="32"/>
        </w:rPr>
        <w:t>6</w:t>
      </w:r>
      <w:r>
        <w:rPr>
          <w:rFonts w:hint="eastAsia"/>
          <w:b/>
          <w:bCs/>
          <w:sz w:val="32"/>
        </w:rPr>
        <w:t>学年度第二学期教学计划进度表</w:t>
      </w:r>
    </w:p>
    <w:p w14:paraId="438BA4C3" w14:textId="16A24001" w:rsidR="00BF24B5" w:rsidRPr="00BF24B5" w:rsidRDefault="00BF24B5" w:rsidP="00FA7864">
      <w:pPr>
        <w:adjustRightInd w:val="0"/>
        <w:snapToGrid w:val="0"/>
        <w:spacing w:beforeLines="50" w:before="156" w:afterLines="50" w:after="156"/>
        <w:rPr>
          <w:rFonts w:ascii="宋体" w:hAnsi="宋体" w:hint="eastAsia"/>
          <w:sz w:val="24"/>
          <w:u w:val="single"/>
        </w:rPr>
      </w:pPr>
      <w:r w:rsidRPr="00FA7864">
        <w:rPr>
          <w:rFonts w:hint="eastAsia"/>
          <w:b/>
          <w:bCs/>
          <w:szCs w:val="21"/>
          <w:u w:val="single"/>
        </w:rPr>
        <w:t>七</w:t>
      </w:r>
      <w:r w:rsidRPr="00FA7864">
        <w:rPr>
          <w:rFonts w:hint="eastAsia"/>
          <w:b/>
          <w:bCs/>
          <w:szCs w:val="21"/>
          <w:u w:val="single"/>
        </w:rPr>
        <w:t xml:space="preserve"> </w:t>
      </w:r>
      <w:r w:rsidRPr="00FA7864">
        <w:rPr>
          <w:rFonts w:hint="eastAsia"/>
          <w:b/>
          <w:bCs/>
          <w:szCs w:val="21"/>
        </w:rPr>
        <w:t xml:space="preserve">年级　</w:t>
      </w:r>
      <w:r w:rsidRPr="00FA7864">
        <w:rPr>
          <w:rFonts w:hint="eastAsia"/>
          <w:b/>
          <w:bCs/>
          <w:szCs w:val="21"/>
          <w:u w:val="single"/>
        </w:rPr>
        <w:t xml:space="preserve"> </w:t>
      </w:r>
      <w:r w:rsidRPr="00FA7864">
        <w:rPr>
          <w:rFonts w:hint="eastAsia"/>
          <w:b/>
          <w:bCs/>
          <w:szCs w:val="21"/>
          <w:u w:val="single"/>
        </w:rPr>
        <w:t>语文</w:t>
      </w:r>
      <w:r w:rsidRPr="00FA7864">
        <w:rPr>
          <w:rFonts w:hint="eastAsia"/>
          <w:b/>
          <w:bCs/>
          <w:szCs w:val="21"/>
          <w:u w:val="single"/>
        </w:rPr>
        <w:t xml:space="preserve">  </w:t>
      </w:r>
      <w:r w:rsidRPr="00FA7864">
        <w:rPr>
          <w:rFonts w:hint="eastAsia"/>
          <w:b/>
          <w:bCs/>
          <w:szCs w:val="21"/>
        </w:rPr>
        <w:t>学科　任教</w:t>
      </w:r>
      <w:r w:rsidR="00FA7864" w:rsidRPr="00FA7864">
        <w:rPr>
          <w:rFonts w:hint="eastAsia"/>
          <w:b/>
          <w:bCs/>
          <w:szCs w:val="21"/>
        </w:rPr>
        <w:t xml:space="preserve"> </w:t>
      </w:r>
      <w:r w:rsidR="00FA7864" w:rsidRPr="00FA7864">
        <w:rPr>
          <w:rFonts w:ascii="宋体" w:hAnsi="宋体" w:hint="eastAsia"/>
          <w:szCs w:val="21"/>
          <w:u w:val="single"/>
        </w:rPr>
        <w:t>陈文</w:t>
      </w:r>
      <w:r w:rsidR="00FA7864" w:rsidRPr="00FA7864">
        <w:rPr>
          <w:rFonts w:ascii="宋体" w:hAnsi="宋体" w:hint="eastAsia"/>
          <w:szCs w:val="21"/>
          <w:u w:val="single"/>
        </w:rPr>
        <w:t xml:space="preserve"> </w:t>
      </w:r>
      <w:r w:rsidR="00FA7864" w:rsidRPr="00FA7864">
        <w:rPr>
          <w:rFonts w:ascii="宋体" w:hAnsi="宋体" w:hint="eastAsia"/>
          <w:szCs w:val="21"/>
          <w:u w:val="single"/>
        </w:rPr>
        <w:t>任泽平</w:t>
      </w:r>
      <w:r w:rsidR="00FA7864" w:rsidRPr="00FA7864">
        <w:rPr>
          <w:rFonts w:ascii="宋体" w:hAnsi="宋体" w:hint="eastAsia"/>
          <w:szCs w:val="21"/>
          <w:u w:val="single"/>
        </w:rPr>
        <w:t xml:space="preserve"> </w:t>
      </w:r>
      <w:r w:rsidR="00FA7864" w:rsidRPr="00FA7864">
        <w:rPr>
          <w:rFonts w:ascii="宋体" w:hAnsi="宋体" w:hint="eastAsia"/>
          <w:szCs w:val="21"/>
          <w:u w:val="single"/>
        </w:rPr>
        <w:t>韩邦田</w:t>
      </w:r>
      <w:r w:rsidR="00FA7864" w:rsidRPr="00FA7864">
        <w:rPr>
          <w:rFonts w:ascii="宋体" w:hAnsi="宋体" w:hint="eastAsia"/>
          <w:szCs w:val="21"/>
          <w:u w:val="single"/>
        </w:rPr>
        <w:t xml:space="preserve"> </w:t>
      </w:r>
      <w:r w:rsidR="00FA7864" w:rsidRPr="00FA7864">
        <w:rPr>
          <w:rFonts w:ascii="宋体" w:hAnsi="宋体" w:hint="eastAsia"/>
          <w:szCs w:val="21"/>
          <w:u w:val="single"/>
        </w:rPr>
        <w:t>周涛</w:t>
      </w:r>
      <w:r w:rsidR="00FA7864" w:rsidRPr="00FA7864">
        <w:rPr>
          <w:rFonts w:ascii="宋体" w:hAnsi="宋体" w:hint="eastAsia"/>
          <w:szCs w:val="21"/>
          <w:u w:val="single"/>
        </w:rPr>
        <w:t xml:space="preserve"> </w:t>
      </w:r>
      <w:proofErr w:type="gramStart"/>
      <w:r w:rsidR="00FA7864" w:rsidRPr="00FA7864">
        <w:rPr>
          <w:rFonts w:ascii="宋体" w:hAnsi="宋体" w:hint="eastAsia"/>
          <w:szCs w:val="21"/>
          <w:u w:val="single"/>
        </w:rPr>
        <w:t>吴雨韩</w:t>
      </w:r>
      <w:proofErr w:type="gramEnd"/>
      <w:r w:rsidR="00FA7864" w:rsidRPr="00FA7864">
        <w:rPr>
          <w:rFonts w:ascii="宋体" w:hAnsi="宋体" w:hint="eastAsia"/>
          <w:szCs w:val="21"/>
          <w:u w:val="single"/>
        </w:rPr>
        <w:t xml:space="preserve"> 孔德好 </w:t>
      </w:r>
      <w:r w:rsidR="00FA7864" w:rsidRPr="00FA7864">
        <w:rPr>
          <w:rFonts w:ascii="宋体" w:hAnsi="宋体" w:hint="eastAsia"/>
          <w:szCs w:val="21"/>
          <w:u w:val="single"/>
        </w:rPr>
        <w:t>李悦</w:t>
      </w:r>
      <w:r w:rsidR="00FA7864" w:rsidRPr="00FA7864">
        <w:rPr>
          <w:rFonts w:ascii="宋体" w:hAnsi="宋体" w:hint="eastAsia"/>
          <w:szCs w:val="21"/>
          <w:u w:val="single"/>
        </w:rPr>
        <w:t xml:space="preserve"> </w:t>
      </w:r>
      <w:r w:rsidR="00FA7864" w:rsidRPr="00FA7864">
        <w:rPr>
          <w:rFonts w:ascii="宋体" w:hAnsi="宋体" w:hint="eastAsia"/>
          <w:szCs w:val="21"/>
          <w:u w:val="single"/>
        </w:rPr>
        <w:t>褚浩</w:t>
      </w:r>
      <w:r w:rsidR="00FA7864" w:rsidRPr="00FA7864">
        <w:rPr>
          <w:rFonts w:ascii="宋体" w:hAnsi="宋体" w:hint="eastAsia"/>
          <w:szCs w:val="21"/>
          <w:u w:val="single"/>
        </w:rPr>
        <w:t xml:space="preserve"> </w:t>
      </w:r>
      <w:r w:rsidR="00FA7864" w:rsidRPr="00FA7864">
        <w:rPr>
          <w:rFonts w:ascii="宋体" w:hAnsi="宋体" w:hint="eastAsia"/>
          <w:szCs w:val="21"/>
          <w:u w:val="single"/>
        </w:rPr>
        <w:t>王妍</w:t>
      </w:r>
      <w:r w:rsidR="00FA7864" w:rsidRPr="00FA7864">
        <w:rPr>
          <w:rFonts w:ascii="宋体" w:hAnsi="宋体" w:hint="eastAsia"/>
          <w:szCs w:val="21"/>
          <w:u w:val="single"/>
        </w:rPr>
        <w:t xml:space="preserve"> </w:t>
      </w:r>
      <w:r w:rsidR="00FA7864" w:rsidRPr="00FA7864">
        <w:rPr>
          <w:rFonts w:ascii="宋体" w:hAnsi="宋体" w:hint="eastAsia"/>
          <w:szCs w:val="21"/>
          <w:u w:val="single"/>
        </w:rPr>
        <w:t>王纯纯</w:t>
      </w:r>
      <w:r w:rsidR="00FA7864" w:rsidRPr="00FA7864">
        <w:rPr>
          <w:rFonts w:ascii="宋体" w:hAnsi="宋体" w:hint="eastAsia"/>
          <w:szCs w:val="21"/>
          <w:u w:val="single"/>
        </w:rPr>
        <w:t xml:space="preserve"> </w:t>
      </w:r>
      <w:proofErr w:type="gramStart"/>
      <w:r w:rsidR="00FA7864" w:rsidRPr="00FA7864">
        <w:rPr>
          <w:rFonts w:ascii="宋体" w:hAnsi="宋体" w:hint="eastAsia"/>
          <w:szCs w:val="21"/>
          <w:u w:val="single"/>
        </w:rPr>
        <w:t>赵若涵</w:t>
      </w:r>
      <w:proofErr w:type="gramEnd"/>
      <w:r w:rsidR="00FA7864" w:rsidRPr="00FA7864">
        <w:rPr>
          <w:rFonts w:ascii="宋体" w:hAnsi="宋体" w:hint="eastAsia"/>
          <w:szCs w:val="21"/>
          <w:u w:val="single"/>
        </w:rPr>
        <w:t xml:space="preserve"> </w:t>
      </w:r>
      <w:proofErr w:type="gramStart"/>
      <w:r w:rsidR="00FA7864" w:rsidRPr="00FA7864">
        <w:rPr>
          <w:rFonts w:ascii="宋体" w:hAnsi="宋体" w:hint="eastAsia"/>
          <w:szCs w:val="21"/>
          <w:u w:val="single"/>
        </w:rPr>
        <w:t>王欣雨</w:t>
      </w:r>
      <w:proofErr w:type="gramEnd"/>
      <w:r w:rsidR="00FA7864" w:rsidRPr="00FA7864">
        <w:rPr>
          <w:rFonts w:ascii="宋体" w:hAnsi="宋体" w:hint="eastAsia"/>
          <w:szCs w:val="21"/>
          <w:u w:val="single"/>
        </w:rPr>
        <w:t xml:space="preserve"> </w:t>
      </w:r>
      <w:r w:rsidR="00FA7864" w:rsidRPr="00FA7864">
        <w:rPr>
          <w:rFonts w:ascii="宋体" w:hAnsi="宋体" w:hint="eastAsia"/>
          <w:szCs w:val="21"/>
          <w:u w:val="single"/>
        </w:rPr>
        <w:t>董红</w:t>
      </w:r>
      <w:r w:rsidR="00FA7864" w:rsidRPr="00FA7864">
        <w:rPr>
          <w:rFonts w:ascii="宋体" w:hAnsi="宋体" w:hint="eastAsia"/>
          <w:szCs w:val="21"/>
          <w:u w:val="single"/>
        </w:rPr>
        <w:t xml:space="preserve"> </w:t>
      </w:r>
      <w:r w:rsidR="00FA7864" w:rsidRPr="00FA7864">
        <w:rPr>
          <w:rFonts w:ascii="宋体" w:hAnsi="宋体" w:hint="eastAsia"/>
          <w:szCs w:val="21"/>
          <w:u w:val="single"/>
        </w:rPr>
        <w:t>蒋硕</w:t>
      </w:r>
      <w:r w:rsidR="00FA7864" w:rsidRPr="00FA7864">
        <w:rPr>
          <w:rFonts w:ascii="宋体" w:hAnsi="宋体" w:hint="eastAsia"/>
          <w:szCs w:val="21"/>
          <w:u w:val="single"/>
        </w:rPr>
        <w:t xml:space="preserve"> </w:t>
      </w:r>
      <w:r w:rsidR="00FA7864" w:rsidRPr="00FA7864">
        <w:rPr>
          <w:rFonts w:ascii="宋体" w:hAnsi="宋体" w:hint="eastAsia"/>
          <w:szCs w:val="21"/>
          <w:u w:val="single"/>
        </w:rPr>
        <w:t>吴强</w:t>
      </w:r>
      <w:r w:rsidR="00FA7864" w:rsidRPr="00FA7864">
        <w:rPr>
          <w:rFonts w:ascii="宋体" w:hAnsi="宋体" w:hint="eastAsia"/>
          <w:szCs w:val="21"/>
          <w:u w:val="single"/>
        </w:rPr>
        <w:t xml:space="preserve"> </w:t>
      </w:r>
      <w:proofErr w:type="gramStart"/>
      <w:r w:rsidR="00FA7864" w:rsidRPr="00FA7864">
        <w:rPr>
          <w:rFonts w:ascii="宋体" w:hAnsi="宋体" w:hint="eastAsia"/>
          <w:szCs w:val="21"/>
          <w:u w:val="single"/>
        </w:rPr>
        <w:t>任银茵</w:t>
      </w:r>
      <w:proofErr w:type="gramEnd"/>
      <w:r w:rsidR="00FA7864" w:rsidRPr="00FA7864">
        <w:rPr>
          <w:rFonts w:ascii="宋体" w:hAnsi="宋体" w:hint="eastAsia"/>
          <w:szCs w:val="21"/>
          <w:u w:val="single"/>
        </w:rPr>
        <w:t xml:space="preserve"> </w:t>
      </w:r>
      <w:r w:rsidR="00FA7864" w:rsidRPr="00FA7864">
        <w:rPr>
          <w:rFonts w:ascii="宋体" w:hAnsi="宋体" w:hint="eastAsia"/>
          <w:szCs w:val="21"/>
          <w:u w:val="single"/>
        </w:rPr>
        <w:t>孙连军</w:t>
      </w:r>
      <w:r w:rsidRPr="00FA7864">
        <w:rPr>
          <w:rFonts w:ascii="宋体" w:hAnsi="宋体" w:hint="eastAsia"/>
          <w:szCs w:val="21"/>
          <w:u w:val="single"/>
        </w:rPr>
        <w:t xml:space="preserve"> </w:t>
      </w:r>
    </w:p>
    <w:tbl>
      <w:tblPr>
        <w:tblpPr w:leftFromText="180" w:rightFromText="180" w:vertAnchor="page" w:horzAnchor="margin" w:tblpXSpec="center" w:tblpY="3067"/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798"/>
        <w:gridCol w:w="1212"/>
        <w:gridCol w:w="4883"/>
        <w:gridCol w:w="1134"/>
        <w:gridCol w:w="748"/>
      </w:tblGrid>
      <w:tr w:rsidR="00BF24B5" w14:paraId="6014E9AE" w14:textId="77777777" w:rsidTr="00BF24B5">
        <w:trPr>
          <w:cantSplit/>
          <w:trHeight w:val="3254"/>
        </w:trPr>
        <w:tc>
          <w:tcPr>
            <w:tcW w:w="870" w:type="dxa"/>
            <w:vAlign w:val="center"/>
          </w:tcPr>
          <w:p w14:paraId="5F3C9897" w14:textId="77777777" w:rsidR="00BF24B5" w:rsidRDefault="00BF24B5" w:rsidP="00BF24B5">
            <w:pPr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全册教材分析</w:t>
            </w:r>
          </w:p>
        </w:tc>
        <w:tc>
          <w:tcPr>
            <w:tcW w:w="8775" w:type="dxa"/>
            <w:gridSpan w:val="5"/>
          </w:tcPr>
          <w:p w14:paraId="32B6CB32" w14:textId="77777777" w:rsidR="00BF24B5" w:rsidRDefault="00BF24B5" w:rsidP="00BF24B5">
            <w:pPr>
              <w:spacing w:line="400" w:lineRule="exact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七年级下册按照群星闪耀、爱国情怀、凡人小事、修身正己、生活哲理和科幻探险六个板块组成单元。每个单元仍然包括阅读、综合性学习、写作和口语交际。</w:t>
            </w:r>
          </w:p>
          <w:p w14:paraId="299E1E0C" w14:textId="77777777" w:rsidR="00BF24B5" w:rsidRDefault="00BF24B5" w:rsidP="00BF24B5">
            <w:pPr>
              <w:spacing w:line="400" w:lineRule="exact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第一单元选取了四篇体现人物精神的文章，第二单元主要是歌颂祖国、抒发爱国激情的文章，第三单元中的文章写的是平凡人的小故事，第四单元四篇文章培养我们优秀品质，第五单元感悟生活哲理，第六单元要反映的是人类对自然界勇敢的挑战。</w:t>
            </w:r>
          </w:p>
          <w:p w14:paraId="31F386E1" w14:textId="77777777" w:rsidR="00BF24B5" w:rsidRDefault="00BF24B5" w:rsidP="00BF24B5">
            <w:pPr>
              <w:spacing w:line="400" w:lineRule="exact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从阅读部分的选文来说，从情感、态度、价值观和语言文字两个方面作了严格筛选，新吸取了大量的名家名篇，并以整体感悟、品味语言、理清思路、把握意蕴、抓住要点、发表见解为阅读能力的实践环节，全面考虑、组织单元。</w:t>
            </w:r>
          </w:p>
          <w:p w14:paraId="668A3B61" w14:textId="3A670E0C" w:rsidR="00BF24B5" w:rsidRDefault="00BF24B5" w:rsidP="00BF24B5">
            <w:pPr>
              <w:spacing w:line="400" w:lineRule="exact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本册名著阅读介绍了老舍的《骆驼祥子》和</w:t>
            </w:r>
            <w:r w:rsidR="006345F9">
              <w:rPr>
                <w:rFonts w:hint="eastAsia"/>
                <w:sz w:val="24"/>
              </w:rPr>
              <w:t>奥斯特洛夫斯基</w:t>
            </w:r>
            <w:r>
              <w:rPr>
                <w:rFonts w:hint="eastAsia"/>
                <w:sz w:val="24"/>
              </w:rPr>
              <w:t>的《</w:t>
            </w:r>
            <w:r w:rsidR="006345F9">
              <w:rPr>
                <w:rFonts w:hint="eastAsia"/>
                <w:sz w:val="24"/>
              </w:rPr>
              <w:t>钢铁是怎样炼成的</w:t>
            </w:r>
            <w:r>
              <w:rPr>
                <w:rFonts w:hint="eastAsia"/>
                <w:sz w:val="24"/>
              </w:rPr>
              <w:t>》，它们与课文内容都有有机的联系，如：《骆驼祥子》和凡人小事单元，</w:t>
            </w:r>
            <w:r w:rsidR="001C0AD9">
              <w:rPr>
                <w:rFonts w:hint="eastAsia"/>
                <w:sz w:val="24"/>
              </w:rPr>
              <w:t>钢铁是怎样炼成的</w:t>
            </w:r>
            <w:proofErr w:type="gramStart"/>
            <w:r w:rsidR="001C0AD9">
              <w:rPr>
                <w:rFonts w:hint="eastAsia"/>
                <w:sz w:val="24"/>
              </w:rPr>
              <w:t>》</w:t>
            </w:r>
            <w:proofErr w:type="gramEnd"/>
            <w:r>
              <w:rPr>
                <w:rFonts w:hint="eastAsia"/>
                <w:sz w:val="24"/>
              </w:rPr>
              <w:t>和</w:t>
            </w:r>
            <w:r w:rsidR="001C0AD9">
              <w:rPr>
                <w:rFonts w:hint="eastAsia"/>
                <w:sz w:val="24"/>
              </w:rPr>
              <w:t>五</w:t>
            </w:r>
            <w:r>
              <w:rPr>
                <w:rFonts w:hint="eastAsia"/>
                <w:sz w:val="24"/>
              </w:rPr>
              <w:t>单元，作为课内阅读的一种延伸，它将引领学生走向一片更为辽阔的天地。</w:t>
            </w:r>
          </w:p>
        </w:tc>
      </w:tr>
      <w:tr w:rsidR="00BF24B5" w14:paraId="4642DE56" w14:textId="77777777" w:rsidTr="00BF24B5">
        <w:trPr>
          <w:cantSplit/>
          <w:trHeight w:val="1013"/>
        </w:trPr>
        <w:tc>
          <w:tcPr>
            <w:tcW w:w="870" w:type="dxa"/>
            <w:vAlign w:val="center"/>
          </w:tcPr>
          <w:p w14:paraId="1D559234" w14:textId="77777777" w:rsidR="00BF24B5" w:rsidRDefault="00BF24B5" w:rsidP="00BF24B5">
            <w:pPr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学生</w:t>
            </w:r>
          </w:p>
          <w:p w14:paraId="76D68E22" w14:textId="77777777" w:rsidR="00BF24B5" w:rsidRDefault="00BF24B5" w:rsidP="00BF24B5">
            <w:pPr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状况</w:t>
            </w:r>
          </w:p>
        </w:tc>
        <w:tc>
          <w:tcPr>
            <w:tcW w:w="8775" w:type="dxa"/>
            <w:gridSpan w:val="5"/>
          </w:tcPr>
          <w:p w14:paraId="2017A5DD" w14:textId="77777777" w:rsidR="00BF24B5" w:rsidRDefault="00BF24B5" w:rsidP="00BF24B5">
            <w:pPr>
              <w:spacing w:line="400" w:lineRule="exact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经过一个学期的语文学习，学生在学习方法上有所掌握，学习意识也有所增强，但是依然存在字词掌握较差、语言表达能力欠缺和课外知识积累较少的问题。由于没有养成良好的阅读习惯，所以做阅读题很难理解文章内容，解答缺少条理。写作文没有素材可写，内容空洞，立意不新颖。</w:t>
            </w:r>
          </w:p>
        </w:tc>
      </w:tr>
      <w:tr w:rsidR="00BF24B5" w14:paraId="62475CB0" w14:textId="77777777" w:rsidTr="00BF24B5">
        <w:trPr>
          <w:cantSplit/>
          <w:trHeight w:val="1720"/>
        </w:trPr>
        <w:tc>
          <w:tcPr>
            <w:tcW w:w="870" w:type="dxa"/>
            <w:vAlign w:val="center"/>
          </w:tcPr>
          <w:p w14:paraId="0E5854EC" w14:textId="77777777" w:rsidR="00BF24B5" w:rsidRDefault="00BF24B5" w:rsidP="00BF24B5">
            <w:pPr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教法</w:t>
            </w:r>
          </w:p>
          <w:p w14:paraId="6DBEA6BE" w14:textId="77777777" w:rsidR="00BF24B5" w:rsidRDefault="00BF24B5" w:rsidP="00BF24B5">
            <w:r>
              <w:rPr>
                <w:rFonts w:hint="eastAsia"/>
                <w:b/>
                <w:bCs/>
                <w:sz w:val="28"/>
              </w:rPr>
              <w:t>构思</w:t>
            </w:r>
          </w:p>
        </w:tc>
        <w:tc>
          <w:tcPr>
            <w:tcW w:w="8775" w:type="dxa"/>
            <w:gridSpan w:val="5"/>
          </w:tcPr>
          <w:p w14:paraId="460FAC07" w14:textId="77777777" w:rsidR="00BF24B5" w:rsidRDefault="00BF24B5" w:rsidP="00BF24B5">
            <w:pPr>
              <w:spacing w:line="400" w:lineRule="exact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  <w:r>
              <w:rPr>
                <w:rFonts w:hint="eastAsia"/>
                <w:sz w:val="24"/>
              </w:rPr>
              <w:t>从语文学科的特点出发，使学生在潜移默化的过程中，提高思想认识，陶冶道德情操，培养审美情趣。</w:t>
            </w:r>
            <w:r>
              <w:rPr>
                <w:rFonts w:hint="eastAsia"/>
                <w:sz w:val="24"/>
              </w:rPr>
              <w:t>2.</w:t>
            </w:r>
            <w:r>
              <w:rPr>
                <w:rFonts w:hint="eastAsia"/>
                <w:sz w:val="24"/>
              </w:rPr>
              <w:t>语文教学中，要加强综合，简化头绪，突出重点，注重知识之间、能力之间以及知识、能力、情意之间的联系。</w:t>
            </w:r>
            <w:r>
              <w:rPr>
                <w:rFonts w:hint="eastAsia"/>
                <w:sz w:val="24"/>
              </w:rPr>
              <w:t>3.</w:t>
            </w:r>
            <w:r>
              <w:rPr>
                <w:rFonts w:hint="eastAsia"/>
                <w:sz w:val="24"/>
              </w:rPr>
              <w:t>要重视学生思维能力的发展。在语文教学的过程中，指导学生运用比较、分析、归纳等方法，发展他们的观察、记忆、思考、联想和想象的能力，尤其要重视培养学生的创造性思维。</w:t>
            </w:r>
          </w:p>
        </w:tc>
      </w:tr>
      <w:tr w:rsidR="00BF24B5" w14:paraId="0B80274B" w14:textId="77777777" w:rsidTr="009B6643">
        <w:trPr>
          <w:cantSplit/>
        </w:trPr>
        <w:tc>
          <w:tcPr>
            <w:tcW w:w="870" w:type="dxa"/>
          </w:tcPr>
          <w:p w14:paraId="66BBA51A" w14:textId="77777777" w:rsidR="00BF24B5" w:rsidRPr="00BF24B5" w:rsidRDefault="00BF24B5" w:rsidP="00BF24B5">
            <w:pPr>
              <w:rPr>
                <w:b/>
                <w:bCs/>
                <w:sz w:val="24"/>
              </w:rPr>
            </w:pPr>
            <w:r w:rsidRPr="00BF24B5">
              <w:rPr>
                <w:rFonts w:hint="eastAsia"/>
                <w:b/>
                <w:bCs/>
                <w:sz w:val="24"/>
              </w:rPr>
              <w:t>周次</w:t>
            </w:r>
          </w:p>
        </w:tc>
        <w:tc>
          <w:tcPr>
            <w:tcW w:w="798" w:type="dxa"/>
          </w:tcPr>
          <w:p w14:paraId="47B9B621" w14:textId="77777777" w:rsidR="00BF24B5" w:rsidRPr="00BF24B5" w:rsidRDefault="00BF24B5" w:rsidP="00BF24B5">
            <w:pPr>
              <w:rPr>
                <w:b/>
                <w:bCs/>
                <w:sz w:val="24"/>
              </w:rPr>
            </w:pPr>
            <w:r w:rsidRPr="00BF24B5">
              <w:rPr>
                <w:rFonts w:hint="eastAsia"/>
                <w:b/>
                <w:bCs/>
                <w:sz w:val="24"/>
              </w:rPr>
              <w:t>课时</w:t>
            </w:r>
          </w:p>
        </w:tc>
        <w:tc>
          <w:tcPr>
            <w:tcW w:w="1212" w:type="dxa"/>
          </w:tcPr>
          <w:p w14:paraId="3A8CE81B" w14:textId="77777777" w:rsidR="00BF24B5" w:rsidRPr="00BF24B5" w:rsidRDefault="00BF24B5" w:rsidP="00BF24B5">
            <w:pPr>
              <w:jc w:val="center"/>
              <w:rPr>
                <w:b/>
                <w:bCs/>
                <w:sz w:val="24"/>
              </w:rPr>
            </w:pPr>
            <w:r w:rsidRPr="00BF24B5">
              <w:rPr>
                <w:rFonts w:hint="eastAsia"/>
                <w:b/>
                <w:bCs/>
                <w:sz w:val="24"/>
              </w:rPr>
              <w:t>章节课题</w:t>
            </w:r>
          </w:p>
        </w:tc>
        <w:tc>
          <w:tcPr>
            <w:tcW w:w="4883" w:type="dxa"/>
          </w:tcPr>
          <w:p w14:paraId="4AB11EA9" w14:textId="77777777" w:rsidR="00BF24B5" w:rsidRPr="00BF24B5" w:rsidRDefault="00BF24B5" w:rsidP="00BF24B5">
            <w:pPr>
              <w:jc w:val="center"/>
              <w:rPr>
                <w:b/>
                <w:bCs/>
                <w:sz w:val="24"/>
              </w:rPr>
            </w:pPr>
            <w:r w:rsidRPr="00BF24B5">
              <w:rPr>
                <w:rFonts w:hint="eastAsia"/>
                <w:b/>
                <w:bCs/>
                <w:sz w:val="24"/>
              </w:rPr>
              <w:t>重点目标</w:t>
            </w:r>
          </w:p>
        </w:tc>
        <w:tc>
          <w:tcPr>
            <w:tcW w:w="1134" w:type="dxa"/>
          </w:tcPr>
          <w:p w14:paraId="07F224D8" w14:textId="77777777" w:rsidR="00BF24B5" w:rsidRPr="003E441A" w:rsidRDefault="00BF24B5" w:rsidP="00BF24B5">
            <w:pPr>
              <w:rPr>
                <w:b/>
                <w:bCs/>
                <w:szCs w:val="21"/>
              </w:rPr>
            </w:pPr>
            <w:r w:rsidRPr="003E441A">
              <w:rPr>
                <w:rFonts w:hint="eastAsia"/>
                <w:b/>
                <w:bCs/>
                <w:szCs w:val="21"/>
              </w:rPr>
              <w:t>教法教具</w:t>
            </w:r>
          </w:p>
        </w:tc>
        <w:tc>
          <w:tcPr>
            <w:tcW w:w="748" w:type="dxa"/>
          </w:tcPr>
          <w:p w14:paraId="6F7C3813" w14:textId="77777777" w:rsidR="00BF24B5" w:rsidRPr="00BF24B5" w:rsidRDefault="00BF24B5" w:rsidP="00BF24B5">
            <w:pPr>
              <w:rPr>
                <w:b/>
                <w:bCs/>
                <w:sz w:val="24"/>
              </w:rPr>
            </w:pPr>
            <w:r w:rsidRPr="00BF24B5">
              <w:rPr>
                <w:rFonts w:hint="eastAsia"/>
                <w:b/>
                <w:bCs/>
                <w:sz w:val="24"/>
              </w:rPr>
              <w:t>备注</w:t>
            </w:r>
          </w:p>
        </w:tc>
      </w:tr>
      <w:tr w:rsidR="00BF24B5" w14:paraId="59F8C400" w14:textId="77777777" w:rsidTr="009B6643">
        <w:tc>
          <w:tcPr>
            <w:tcW w:w="870" w:type="dxa"/>
          </w:tcPr>
          <w:p w14:paraId="4E701B6C" w14:textId="77777777" w:rsidR="00BF24B5" w:rsidRDefault="00BF24B5" w:rsidP="00BF24B5">
            <w:pPr>
              <w:rPr>
                <w:sz w:val="24"/>
              </w:rPr>
            </w:pPr>
          </w:p>
          <w:p w14:paraId="3DD8DA66" w14:textId="77777777" w:rsidR="00BF24B5" w:rsidRDefault="00BF24B5" w:rsidP="00BF24B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1-2</w:t>
            </w:r>
          </w:p>
          <w:p w14:paraId="433F3E91" w14:textId="77777777" w:rsidR="00BF24B5" w:rsidRDefault="00BF24B5" w:rsidP="00BF24B5">
            <w:pPr>
              <w:rPr>
                <w:sz w:val="24"/>
              </w:rPr>
            </w:pPr>
          </w:p>
        </w:tc>
        <w:tc>
          <w:tcPr>
            <w:tcW w:w="798" w:type="dxa"/>
          </w:tcPr>
          <w:p w14:paraId="6C500D66" w14:textId="77777777" w:rsidR="00BF24B5" w:rsidRDefault="00BF24B5" w:rsidP="00BF24B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24</w:t>
            </w:r>
          </w:p>
        </w:tc>
        <w:tc>
          <w:tcPr>
            <w:tcW w:w="1212" w:type="dxa"/>
          </w:tcPr>
          <w:p w14:paraId="561F0242" w14:textId="77777777" w:rsidR="00BF24B5" w:rsidRDefault="00BF24B5" w:rsidP="00BF24B5">
            <w:pPr>
              <w:rPr>
                <w:sz w:val="24"/>
              </w:rPr>
            </w:pPr>
          </w:p>
          <w:p w14:paraId="7EA66FB8" w14:textId="77777777" w:rsidR="00BF24B5" w:rsidRDefault="00BF24B5" w:rsidP="00BF24B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第一单元</w:t>
            </w:r>
          </w:p>
        </w:tc>
        <w:tc>
          <w:tcPr>
            <w:tcW w:w="4883" w:type="dxa"/>
          </w:tcPr>
          <w:p w14:paraId="5218EC90" w14:textId="77777777" w:rsidR="00BF24B5" w:rsidRDefault="00BF24B5" w:rsidP="00BF24B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  <w:r>
              <w:rPr>
                <w:rFonts w:hint="eastAsia"/>
                <w:sz w:val="24"/>
              </w:rPr>
              <w:t>积累字词，理解运用插叙突出中心的写法及插叙作为一种记叙顺序。</w:t>
            </w:r>
            <w:r>
              <w:rPr>
                <w:rFonts w:hint="eastAsia"/>
                <w:sz w:val="24"/>
              </w:rPr>
              <w:t>2.</w:t>
            </w:r>
            <w:r>
              <w:rPr>
                <w:rFonts w:hint="eastAsia"/>
                <w:sz w:val="24"/>
              </w:rPr>
              <w:t>把握文章内容及其思想内涵，学习精于剪裁、详略得当的写法。</w:t>
            </w:r>
            <w:r>
              <w:rPr>
                <w:rFonts w:hint="eastAsia"/>
                <w:sz w:val="24"/>
              </w:rPr>
              <w:t>3.</w:t>
            </w:r>
            <w:r>
              <w:rPr>
                <w:rFonts w:hint="eastAsia"/>
                <w:sz w:val="24"/>
              </w:rPr>
              <w:t>在通读课文的基础上，理解主要内容，对作品的思想感情倾向，能联系文化背景做出字迹的评价。</w:t>
            </w:r>
            <w:r>
              <w:rPr>
                <w:rFonts w:hint="eastAsia"/>
                <w:sz w:val="24"/>
              </w:rPr>
              <w:t>4.</w:t>
            </w:r>
            <w:r>
              <w:rPr>
                <w:rFonts w:hint="eastAsia"/>
                <w:sz w:val="24"/>
              </w:rPr>
              <w:t>根据表达的中心，选择恰当的表达方式，合理安排文章的先后和详略。</w:t>
            </w:r>
            <w:r>
              <w:rPr>
                <w:rFonts w:hint="eastAsia"/>
                <w:sz w:val="24"/>
              </w:rPr>
              <w:t>5.</w:t>
            </w:r>
            <w:r>
              <w:rPr>
                <w:rFonts w:hint="eastAsia"/>
                <w:sz w:val="24"/>
              </w:rPr>
              <w:t>理解作者思想感情，体味人间真情培养学生积极乐观的人生态度，努力进取，即使身处逆境，也能实现自己理想的道理。</w:t>
            </w:r>
          </w:p>
        </w:tc>
        <w:tc>
          <w:tcPr>
            <w:tcW w:w="1134" w:type="dxa"/>
          </w:tcPr>
          <w:p w14:paraId="213840EF" w14:textId="77777777" w:rsidR="00BF24B5" w:rsidRDefault="00BF24B5" w:rsidP="00BF24B5">
            <w:pPr>
              <w:rPr>
                <w:sz w:val="24"/>
              </w:rPr>
            </w:pPr>
          </w:p>
          <w:p w14:paraId="061FC487" w14:textId="77777777" w:rsidR="00BF24B5" w:rsidRDefault="00BF24B5" w:rsidP="00BF24B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多媒体</w:t>
            </w:r>
          </w:p>
        </w:tc>
        <w:tc>
          <w:tcPr>
            <w:tcW w:w="748" w:type="dxa"/>
          </w:tcPr>
          <w:p w14:paraId="0BC32F43" w14:textId="77777777" w:rsidR="00BF24B5" w:rsidRDefault="00BF24B5" w:rsidP="00BF24B5">
            <w:pPr>
              <w:rPr>
                <w:sz w:val="24"/>
              </w:rPr>
            </w:pPr>
          </w:p>
        </w:tc>
      </w:tr>
      <w:tr w:rsidR="00BF24B5" w14:paraId="5D81B382" w14:textId="77777777" w:rsidTr="009B6643">
        <w:tc>
          <w:tcPr>
            <w:tcW w:w="870" w:type="dxa"/>
          </w:tcPr>
          <w:p w14:paraId="378429B7" w14:textId="77777777" w:rsidR="00BF24B5" w:rsidRDefault="00BF24B5" w:rsidP="00BF24B5">
            <w:pPr>
              <w:rPr>
                <w:rFonts w:ascii="宋体" w:hAnsi="宋体" w:hint="eastAsia"/>
                <w:sz w:val="24"/>
              </w:rPr>
            </w:pPr>
          </w:p>
          <w:p w14:paraId="644112AB" w14:textId="77777777" w:rsidR="00BF24B5" w:rsidRDefault="00BF24B5" w:rsidP="00BF24B5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3-4</w:t>
            </w:r>
          </w:p>
          <w:p w14:paraId="2F760503" w14:textId="77777777" w:rsidR="00BF24B5" w:rsidRDefault="00BF24B5" w:rsidP="00BF24B5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798" w:type="dxa"/>
          </w:tcPr>
          <w:p w14:paraId="5DAB043A" w14:textId="77777777" w:rsidR="00BF24B5" w:rsidRDefault="00BF24B5" w:rsidP="00BF24B5">
            <w:pPr>
              <w:jc w:val="center"/>
              <w:rPr>
                <w:rFonts w:ascii="宋体" w:hAnsi="宋体" w:hint="eastAsia"/>
                <w:sz w:val="24"/>
              </w:rPr>
            </w:pPr>
          </w:p>
          <w:p w14:paraId="04CE117F" w14:textId="77777777" w:rsidR="00BF24B5" w:rsidRDefault="00BF24B5" w:rsidP="00BF24B5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24</w:t>
            </w:r>
          </w:p>
        </w:tc>
        <w:tc>
          <w:tcPr>
            <w:tcW w:w="1212" w:type="dxa"/>
          </w:tcPr>
          <w:p w14:paraId="7081E23E" w14:textId="77777777" w:rsidR="00BF24B5" w:rsidRDefault="00BF24B5" w:rsidP="00BF24B5">
            <w:pPr>
              <w:rPr>
                <w:sz w:val="24"/>
              </w:rPr>
            </w:pPr>
          </w:p>
          <w:p w14:paraId="41D14BB3" w14:textId="77777777" w:rsidR="00BF24B5" w:rsidRDefault="00BF24B5" w:rsidP="00BF24B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第二单元</w:t>
            </w:r>
          </w:p>
        </w:tc>
        <w:tc>
          <w:tcPr>
            <w:tcW w:w="4883" w:type="dxa"/>
          </w:tcPr>
          <w:p w14:paraId="1551F084" w14:textId="77777777" w:rsidR="00BF24B5" w:rsidRDefault="00BF24B5" w:rsidP="00BF24B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  <w:r>
              <w:rPr>
                <w:rFonts w:hint="eastAsia"/>
                <w:sz w:val="24"/>
              </w:rPr>
              <w:t>指导学生用普通话正确、流利、有感情地朗读课文，如何做到有感情，鼓励学生抓住关键词处理好重音及停顿，自读自悟想象画面，适当进行</w:t>
            </w:r>
            <w:proofErr w:type="gramStart"/>
            <w:r>
              <w:rPr>
                <w:rFonts w:hint="eastAsia"/>
                <w:sz w:val="24"/>
              </w:rPr>
              <w:t>范</w:t>
            </w:r>
            <w:proofErr w:type="gramEnd"/>
            <w:r>
              <w:rPr>
                <w:rFonts w:hint="eastAsia"/>
                <w:sz w:val="24"/>
              </w:rPr>
              <w:t>读及朗读的指点，也可让学生相互交流朗读体会，相互启发。</w:t>
            </w:r>
            <w:r>
              <w:rPr>
                <w:rFonts w:hint="eastAsia"/>
                <w:sz w:val="24"/>
              </w:rPr>
              <w:t>2.</w:t>
            </w:r>
            <w:r>
              <w:rPr>
                <w:rFonts w:hint="eastAsia"/>
                <w:sz w:val="24"/>
              </w:rPr>
              <w:t>体会课文中表现得强烈的爱国主义热情，激发学生民族自豪感，培养爱国主义情操。</w:t>
            </w:r>
          </w:p>
        </w:tc>
        <w:tc>
          <w:tcPr>
            <w:tcW w:w="1134" w:type="dxa"/>
          </w:tcPr>
          <w:p w14:paraId="0384AD4E" w14:textId="77777777" w:rsidR="00BF24B5" w:rsidRDefault="00BF24B5" w:rsidP="00BF24B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多媒体</w:t>
            </w:r>
          </w:p>
        </w:tc>
        <w:tc>
          <w:tcPr>
            <w:tcW w:w="748" w:type="dxa"/>
          </w:tcPr>
          <w:p w14:paraId="13F94967" w14:textId="77777777" w:rsidR="00BF24B5" w:rsidRDefault="00BF24B5" w:rsidP="00BF24B5"/>
        </w:tc>
      </w:tr>
      <w:tr w:rsidR="00BF24B5" w14:paraId="08A0868E" w14:textId="77777777" w:rsidTr="009B6643">
        <w:trPr>
          <w:trHeight w:val="957"/>
        </w:trPr>
        <w:tc>
          <w:tcPr>
            <w:tcW w:w="870" w:type="dxa"/>
          </w:tcPr>
          <w:p w14:paraId="53D059D1" w14:textId="77777777" w:rsidR="00BF24B5" w:rsidRDefault="00BF24B5" w:rsidP="00BF24B5">
            <w:pPr>
              <w:rPr>
                <w:rFonts w:ascii="宋体" w:hAnsi="宋体" w:hint="eastAsia"/>
                <w:sz w:val="24"/>
              </w:rPr>
            </w:pPr>
          </w:p>
          <w:p w14:paraId="7B128DB9" w14:textId="77777777" w:rsidR="00BF24B5" w:rsidRDefault="00BF24B5" w:rsidP="00BF24B5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5-6</w:t>
            </w:r>
          </w:p>
          <w:p w14:paraId="11D3FA81" w14:textId="77777777" w:rsidR="00BF24B5" w:rsidRDefault="00BF24B5" w:rsidP="00BF24B5">
            <w:pPr>
              <w:rPr>
                <w:rFonts w:ascii="宋体" w:hAnsi="宋体" w:hint="eastAsia"/>
                <w:sz w:val="24"/>
              </w:rPr>
            </w:pPr>
          </w:p>
          <w:p w14:paraId="0C3DE9ED" w14:textId="77777777" w:rsidR="00BF24B5" w:rsidRDefault="00BF24B5" w:rsidP="00BF24B5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798" w:type="dxa"/>
          </w:tcPr>
          <w:p w14:paraId="3E43F261" w14:textId="77777777" w:rsidR="00BF24B5" w:rsidRDefault="00BF24B5" w:rsidP="00BF24B5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24     </w:t>
            </w:r>
          </w:p>
        </w:tc>
        <w:tc>
          <w:tcPr>
            <w:tcW w:w="1212" w:type="dxa"/>
          </w:tcPr>
          <w:p w14:paraId="4FB63F71" w14:textId="77777777" w:rsidR="00BF24B5" w:rsidRDefault="00BF24B5" w:rsidP="00BF24B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第三单元</w:t>
            </w:r>
          </w:p>
          <w:p w14:paraId="1DACA17A" w14:textId="77777777" w:rsidR="00BF24B5" w:rsidRDefault="00BF24B5" w:rsidP="00BF24B5">
            <w:pPr>
              <w:rPr>
                <w:sz w:val="24"/>
              </w:rPr>
            </w:pPr>
          </w:p>
        </w:tc>
        <w:tc>
          <w:tcPr>
            <w:tcW w:w="4883" w:type="dxa"/>
          </w:tcPr>
          <w:p w14:paraId="02BB8D7B" w14:textId="77777777" w:rsidR="00BF24B5" w:rsidRDefault="00BF24B5" w:rsidP="00BF24B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  <w:r>
              <w:rPr>
                <w:rFonts w:hint="eastAsia"/>
                <w:sz w:val="24"/>
              </w:rPr>
              <w:t>结合文章的背景，深入文章语言和人物的内心探究人物的思想。</w:t>
            </w:r>
            <w:r>
              <w:rPr>
                <w:rFonts w:hint="eastAsia"/>
                <w:sz w:val="24"/>
              </w:rPr>
              <w:t>2.</w:t>
            </w:r>
            <w:r>
              <w:rPr>
                <w:rFonts w:hint="eastAsia"/>
                <w:sz w:val="24"/>
              </w:rPr>
              <w:t>适当拓展课外资料，开展一些活动性的语文学习。</w:t>
            </w:r>
            <w:r>
              <w:rPr>
                <w:rFonts w:hint="eastAsia"/>
                <w:sz w:val="24"/>
              </w:rPr>
              <w:t>3.</w:t>
            </w:r>
            <w:r>
              <w:rPr>
                <w:rFonts w:hint="eastAsia"/>
                <w:sz w:val="24"/>
              </w:rPr>
              <w:t>引导学生正确评价人物的价值，影响学生形成健全的人格。</w:t>
            </w:r>
          </w:p>
        </w:tc>
        <w:tc>
          <w:tcPr>
            <w:tcW w:w="1134" w:type="dxa"/>
          </w:tcPr>
          <w:p w14:paraId="702F5816" w14:textId="77777777" w:rsidR="00BF24B5" w:rsidRDefault="00BF24B5" w:rsidP="00BF24B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多媒体</w:t>
            </w:r>
          </w:p>
        </w:tc>
        <w:tc>
          <w:tcPr>
            <w:tcW w:w="748" w:type="dxa"/>
          </w:tcPr>
          <w:p w14:paraId="63532ADF" w14:textId="77777777" w:rsidR="00BF24B5" w:rsidRDefault="00BF24B5" w:rsidP="00BF24B5"/>
        </w:tc>
      </w:tr>
      <w:tr w:rsidR="00BF24B5" w14:paraId="2A52F894" w14:textId="77777777" w:rsidTr="009B6643">
        <w:trPr>
          <w:cantSplit/>
          <w:trHeight w:val="1654"/>
        </w:trPr>
        <w:tc>
          <w:tcPr>
            <w:tcW w:w="870" w:type="dxa"/>
          </w:tcPr>
          <w:p w14:paraId="1156AB63" w14:textId="77777777" w:rsidR="00BF24B5" w:rsidRDefault="00BF24B5" w:rsidP="00BF24B5">
            <w:pPr>
              <w:rPr>
                <w:rFonts w:ascii="宋体" w:hAnsi="宋体" w:hint="eastAsia"/>
                <w:sz w:val="24"/>
              </w:rPr>
            </w:pPr>
          </w:p>
          <w:p w14:paraId="44F9B87A" w14:textId="77777777" w:rsidR="00BF24B5" w:rsidRDefault="00BF24B5" w:rsidP="00BF24B5">
            <w:pPr>
              <w:rPr>
                <w:rFonts w:ascii="宋体" w:hAnsi="宋体" w:hint="eastAsia"/>
                <w:sz w:val="24"/>
              </w:rPr>
            </w:pPr>
          </w:p>
          <w:p w14:paraId="3B26ED0C" w14:textId="77777777" w:rsidR="00BF24B5" w:rsidRDefault="00BF24B5" w:rsidP="00BF24B5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7-8</w:t>
            </w:r>
          </w:p>
          <w:p w14:paraId="5F60BF32" w14:textId="77777777" w:rsidR="00BF24B5" w:rsidRDefault="00BF24B5" w:rsidP="00BF24B5">
            <w:pPr>
              <w:rPr>
                <w:rFonts w:ascii="宋体" w:hAnsi="宋体" w:hint="eastAsia"/>
                <w:sz w:val="24"/>
              </w:rPr>
            </w:pPr>
          </w:p>
          <w:p w14:paraId="1D93D934" w14:textId="77777777" w:rsidR="00BF24B5" w:rsidRDefault="00BF24B5" w:rsidP="00BF24B5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798" w:type="dxa"/>
          </w:tcPr>
          <w:p w14:paraId="4C0052EB" w14:textId="77777777" w:rsidR="00BF24B5" w:rsidRDefault="00BF24B5" w:rsidP="00BF24B5">
            <w:pPr>
              <w:jc w:val="center"/>
              <w:rPr>
                <w:rFonts w:ascii="宋体" w:hAnsi="宋体" w:hint="eastAsia"/>
                <w:sz w:val="24"/>
              </w:rPr>
            </w:pPr>
          </w:p>
          <w:p w14:paraId="4379CF99" w14:textId="77777777" w:rsidR="00BF24B5" w:rsidRDefault="00BF24B5" w:rsidP="00BF24B5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24</w:t>
            </w:r>
          </w:p>
        </w:tc>
        <w:tc>
          <w:tcPr>
            <w:tcW w:w="1212" w:type="dxa"/>
          </w:tcPr>
          <w:p w14:paraId="331DEC56" w14:textId="77777777" w:rsidR="00BF24B5" w:rsidRDefault="00BF24B5" w:rsidP="00BF24B5">
            <w:pPr>
              <w:widowControl/>
              <w:numPr>
                <w:ilvl w:val="0"/>
                <w:numId w:val="1"/>
              </w:numPr>
              <w:shd w:val="clear" w:color="auto" w:fill="FFFFFF"/>
              <w:rPr>
                <w:rFonts w:ascii="宋体" w:hAnsi="宋体" w:cs="宋体" w:hint="eastAsia"/>
                <w:color w:val="1E1E1E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宋体" w:hAnsi="宋体" w:cs="宋体" w:hint="eastAsia"/>
                <w:color w:val="1E1E1E"/>
                <w:kern w:val="0"/>
                <w:szCs w:val="21"/>
                <w:shd w:val="clear" w:color="auto" w:fill="FFFFFF"/>
                <w:lang w:bidi="ar"/>
              </w:rPr>
              <w:t>名著导读《骆驼祥子》：圈点与批注</w:t>
            </w:r>
          </w:p>
          <w:p w14:paraId="1E006B39" w14:textId="77777777" w:rsidR="00BF24B5" w:rsidRDefault="00BF24B5" w:rsidP="00BF24B5">
            <w:pPr>
              <w:widowControl/>
              <w:numPr>
                <w:ilvl w:val="0"/>
                <w:numId w:val="1"/>
              </w:numPr>
              <w:shd w:val="clear" w:color="auto" w:fill="FFFFFF"/>
              <w:rPr>
                <w:sz w:val="24"/>
              </w:rPr>
            </w:pPr>
            <w:r>
              <w:rPr>
                <w:rFonts w:ascii="宋体" w:hAnsi="宋体" w:cs="宋体" w:hint="eastAsia"/>
                <w:color w:val="1E1E1E"/>
                <w:kern w:val="0"/>
                <w:szCs w:val="21"/>
                <w:shd w:val="clear" w:color="auto" w:fill="FFFFFF"/>
                <w:lang w:bidi="ar"/>
              </w:rPr>
              <w:t>复习、期中考试</w:t>
            </w:r>
          </w:p>
        </w:tc>
        <w:tc>
          <w:tcPr>
            <w:tcW w:w="4883" w:type="dxa"/>
          </w:tcPr>
          <w:p w14:paraId="111E243B" w14:textId="77777777" w:rsidR="00BF24B5" w:rsidRDefault="00BF24B5" w:rsidP="00BF24B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圈点批注从作品的内容、结构、写作手法、语言特色等方面着手，或者展开联想、想象，补充原文内容，或写出心得体会，提出自己的见解。由易到难，从解决字词方面的疑问，到重点语句的理解，再到全篇内容的把握，养成固定的习惯。</w:t>
            </w:r>
          </w:p>
        </w:tc>
        <w:tc>
          <w:tcPr>
            <w:tcW w:w="1134" w:type="dxa"/>
          </w:tcPr>
          <w:p w14:paraId="4C609997" w14:textId="77777777" w:rsidR="00BF24B5" w:rsidRDefault="00BF24B5" w:rsidP="00BF24B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多媒体</w:t>
            </w:r>
          </w:p>
        </w:tc>
        <w:tc>
          <w:tcPr>
            <w:tcW w:w="748" w:type="dxa"/>
          </w:tcPr>
          <w:p w14:paraId="30F10B80" w14:textId="77777777" w:rsidR="00BF24B5" w:rsidRDefault="00BF24B5" w:rsidP="00BF24B5"/>
        </w:tc>
      </w:tr>
      <w:tr w:rsidR="00BF24B5" w14:paraId="49738EB1" w14:textId="77777777" w:rsidTr="009B6643">
        <w:trPr>
          <w:cantSplit/>
          <w:trHeight w:val="1388"/>
        </w:trPr>
        <w:tc>
          <w:tcPr>
            <w:tcW w:w="870" w:type="dxa"/>
          </w:tcPr>
          <w:p w14:paraId="4C171FC1" w14:textId="77777777" w:rsidR="00BF24B5" w:rsidRDefault="00BF24B5" w:rsidP="00BF24B5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9-10</w:t>
            </w:r>
          </w:p>
        </w:tc>
        <w:tc>
          <w:tcPr>
            <w:tcW w:w="798" w:type="dxa"/>
          </w:tcPr>
          <w:p w14:paraId="2E2A0EB9" w14:textId="77777777" w:rsidR="00BF24B5" w:rsidRDefault="00BF24B5" w:rsidP="00BF24B5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24</w:t>
            </w:r>
          </w:p>
        </w:tc>
        <w:tc>
          <w:tcPr>
            <w:tcW w:w="1212" w:type="dxa"/>
          </w:tcPr>
          <w:p w14:paraId="1E83A05B" w14:textId="77777777" w:rsidR="00BF24B5" w:rsidRDefault="00BF24B5" w:rsidP="00BF24B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第四单元</w:t>
            </w:r>
          </w:p>
        </w:tc>
        <w:tc>
          <w:tcPr>
            <w:tcW w:w="4883" w:type="dxa"/>
          </w:tcPr>
          <w:p w14:paraId="3AAB9209" w14:textId="77777777" w:rsidR="00BF24B5" w:rsidRDefault="00BF24B5" w:rsidP="00BF24B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  <w:r>
              <w:rPr>
                <w:rFonts w:hint="eastAsia"/>
                <w:sz w:val="24"/>
              </w:rPr>
              <w:t>在品读赏析中感受语言之美结合上下文，理解词语和句子的深层含义。</w:t>
            </w:r>
            <w:r>
              <w:rPr>
                <w:rFonts w:hint="eastAsia"/>
                <w:sz w:val="24"/>
              </w:rPr>
              <w:t>2.</w:t>
            </w:r>
            <w:r>
              <w:rPr>
                <w:rFonts w:hint="eastAsia"/>
                <w:sz w:val="24"/>
              </w:rPr>
              <w:t>把握文章内容和思想感情，能从文章中体会出思想内涵，明确其中心思想，体会景物描写的作用及效果。</w:t>
            </w:r>
            <w:r>
              <w:rPr>
                <w:rFonts w:hint="eastAsia"/>
                <w:sz w:val="24"/>
              </w:rPr>
              <w:t>3.</w:t>
            </w:r>
            <w:r>
              <w:rPr>
                <w:rFonts w:hint="eastAsia"/>
                <w:sz w:val="24"/>
              </w:rPr>
              <w:t>感受到艺术熏陶，初步形成自己的审美观和价值观感受中华传统文明的精神力量，培养爱国之情。</w:t>
            </w:r>
          </w:p>
        </w:tc>
        <w:tc>
          <w:tcPr>
            <w:tcW w:w="1134" w:type="dxa"/>
          </w:tcPr>
          <w:p w14:paraId="630E27FA" w14:textId="77777777" w:rsidR="00BF24B5" w:rsidRDefault="00BF24B5" w:rsidP="00BF24B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多媒体</w:t>
            </w:r>
          </w:p>
        </w:tc>
        <w:tc>
          <w:tcPr>
            <w:tcW w:w="748" w:type="dxa"/>
          </w:tcPr>
          <w:p w14:paraId="31209151" w14:textId="77777777" w:rsidR="00BF24B5" w:rsidRDefault="00BF24B5" w:rsidP="00BF24B5"/>
        </w:tc>
      </w:tr>
      <w:tr w:rsidR="00BF24B5" w14:paraId="381064A7" w14:textId="77777777" w:rsidTr="009B6643">
        <w:trPr>
          <w:cantSplit/>
          <w:trHeight w:val="1057"/>
        </w:trPr>
        <w:tc>
          <w:tcPr>
            <w:tcW w:w="870" w:type="dxa"/>
          </w:tcPr>
          <w:p w14:paraId="7135F3F7" w14:textId="77777777" w:rsidR="00BF24B5" w:rsidRDefault="00BF24B5" w:rsidP="00BF24B5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11-12</w:t>
            </w:r>
          </w:p>
        </w:tc>
        <w:tc>
          <w:tcPr>
            <w:tcW w:w="798" w:type="dxa"/>
          </w:tcPr>
          <w:p w14:paraId="3DDD3880" w14:textId="77777777" w:rsidR="00BF24B5" w:rsidRDefault="00BF24B5" w:rsidP="00BF24B5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24</w:t>
            </w:r>
          </w:p>
        </w:tc>
        <w:tc>
          <w:tcPr>
            <w:tcW w:w="1212" w:type="dxa"/>
          </w:tcPr>
          <w:p w14:paraId="6ACD6462" w14:textId="77777777" w:rsidR="00BF24B5" w:rsidRDefault="00BF24B5" w:rsidP="00BF24B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第五单元</w:t>
            </w:r>
          </w:p>
        </w:tc>
        <w:tc>
          <w:tcPr>
            <w:tcW w:w="4883" w:type="dxa"/>
          </w:tcPr>
          <w:p w14:paraId="6490F44B" w14:textId="77777777" w:rsidR="00BF24B5" w:rsidRDefault="00BF24B5" w:rsidP="00BF24B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  <w:r>
              <w:rPr>
                <w:rFonts w:hint="eastAsia"/>
                <w:sz w:val="24"/>
              </w:rPr>
              <w:t>学习心理描写，感受人物心理活动。</w:t>
            </w:r>
            <w:r>
              <w:rPr>
                <w:rFonts w:hint="eastAsia"/>
                <w:sz w:val="24"/>
              </w:rPr>
              <w:t>2.</w:t>
            </w:r>
            <w:r>
              <w:rPr>
                <w:rFonts w:hint="eastAsia"/>
                <w:sz w:val="24"/>
              </w:rPr>
              <w:t>通过对人物心理的描写，能够直接深入人物心灵，把握文章内容，体会人物性格变化。</w:t>
            </w:r>
            <w:r>
              <w:rPr>
                <w:rFonts w:hint="eastAsia"/>
                <w:sz w:val="24"/>
              </w:rPr>
              <w:t>3.</w:t>
            </w:r>
            <w:r>
              <w:rPr>
                <w:rFonts w:hint="eastAsia"/>
                <w:sz w:val="24"/>
              </w:rPr>
              <w:t>体会人生探险意义。</w:t>
            </w:r>
          </w:p>
        </w:tc>
        <w:tc>
          <w:tcPr>
            <w:tcW w:w="1134" w:type="dxa"/>
          </w:tcPr>
          <w:p w14:paraId="27F8C248" w14:textId="77777777" w:rsidR="00BF24B5" w:rsidRDefault="00BF24B5" w:rsidP="00BF24B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多媒体</w:t>
            </w:r>
          </w:p>
        </w:tc>
        <w:tc>
          <w:tcPr>
            <w:tcW w:w="748" w:type="dxa"/>
          </w:tcPr>
          <w:p w14:paraId="0D420041" w14:textId="77777777" w:rsidR="00BF24B5" w:rsidRDefault="00BF24B5" w:rsidP="00BF24B5"/>
        </w:tc>
      </w:tr>
      <w:tr w:rsidR="00BF24B5" w14:paraId="63A2755C" w14:textId="77777777" w:rsidTr="009B6643">
        <w:trPr>
          <w:cantSplit/>
          <w:trHeight w:val="1454"/>
        </w:trPr>
        <w:tc>
          <w:tcPr>
            <w:tcW w:w="870" w:type="dxa"/>
          </w:tcPr>
          <w:p w14:paraId="67F2267E" w14:textId="77777777" w:rsidR="00BF24B5" w:rsidRDefault="00BF24B5" w:rsidP="00BF24B5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13-14</w:t>
            </w:r>
          </w:p>
        </w:tc>
        <w:tc>
          <w:tcPr>
            <w:tcW w:w="798" w:type="dxa"/>
          </w:tcPr>
          <w:p w14:paraId="4FBBA915" w14:textId="77777777" w:rsidR="00BF24B5" w:rsidRDefault="00BF24B5" w:rsidP="00BF24B5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24</w:t>
            </w:r>
          </w:p>
        </w:tc>
        <w:tc>
          <w:tcPr>
            <w:tcW w:w="1212" w:type="dxa"/>
          </w:tcPr>
          <w:p w14:paraId="6D526763" w14:textId="77777777" w:rsidR="00BF24B5" w:rsidRDefault="00BF24B5" w:rsidP="00BF24B5">
            <w:pPr>
              <w:tabs>
                <w:tab w:val="left" w:pos="6660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第六单元</w:t>
            </w:r>
          </w:p>
          <w:p w14:paraId="0D553C3A" w14:textId="77777777" w:rsidR="00BF24B5" w:rsidRDefault="00BF24B5" w:rsidP="00BF24B5">
            <w:pPr>
              <w:tabs>
                <w:tab w:val="left" w:pos="6660"/>
              </w:tabs>
              <w:rPr>
                <w:sz w:val="24"/>
              </w:rPr>
            </w:pPr>
          </w:p>
          <w:p w14:paraId="19F428E8" w14:textId="77777777" w:rsidR="00BF24B5" w:rsidRDefault="00BF24B5" w:rsidP="00BF24B5">
            <w:pPr>
              <w:tabs>
                <w:tab w:val="left" w:pos="6660"/>
              </w:tabs>
              <w:rPr>
                <w:sz w:val="24"/>
              </w:rPr>
            </w:pPr>
          </w:p>
        </w:tc>
        <w:tc>
          <w:tcPr>
            <w:tcW w:w="4883" w:type="dxa"/>
          </w:tcPr>
          <w:p w14:paraId="46D209B9" w14:textId="77777777" w:rsidR="00BF24B5" w:rsidRDefault="00BF24B5" w:rsidP="00BF24B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  <w:r>
              <w:rPr>
                <w:rFonts w:hint="eastAsia"/>
                <w:sz w:val="24"/>
              </w:rPr>
              <w:t>要求能理解词语在具体语境中的意义和作用，把握文章内容及思想内涵，让学生能进行“文章把握，内容探究、作品感受”等方面的活动。</w:t>
            </w:r>
            <w:r>
              <w:rPr>
                <w:rFonts w:hint="eastAsia"/>
                <w:sz w:val="24"/>
              </w:rPr>
              <w:t>2.</w:t>
            </w:r>
            <w:r>
              <w:rPr>
                <w:rFonts w:hint="eastAsia"/>
                <w:sz w:val="24"/>
              </w:rPr>
              <w:t>能复述故事情节，从文中捕捉重要信息，品味文章的思想内涵。</w:t>
            </w:r>
          </w:p>
        </w:tc>
        <w:tc>
          <w:tcPr>
            <w:tcW w:w="1134" w:type="dxa"/>
          </w:tcPr>
          <w:p w14:paraId="02CBD5F4" w14:textId="77777777" w:rsidR="00BF24B5" w:rsidRDefault="00BF24B5" w:rsidP="00BF24B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多媒体</w:t>
            </w:r>
          </w:p>
        </w:tc>
        <w:tc>
          <w:tcPr>
            <w:tcW w:w="748" w:type="dxa"/>
          </w:tcPr>
          <w:p w14:paraId="60DB99A7" w14:textId="77777777" w:rsidR="00BF24B5" w:rsidRDefault="00BF24B5" w:rsidP="00BF24B5"/>
        </w:tc>
      </w:tr>
      <w:tr w:rsidR="00BF24B5" w14:paraId="15A0EEFB" w14:textId="77777777" w:rsidTr="009B6643">
        <w:trPr>
          <w:cantSplit/>
          <w:trHeight w:val="90"/>
        </w:trPr>
        <w:tc>
          <w:tcPr>
            <w:tcW w:w="870" w:type="dxa"/>
          </w:tcPr>
          <w:p w14:paraId="6A7D2528" w14:textId="77777777" w:rsidR="00BF24B5" w:rsidRDefault="00BF24B5" w:rsidP="00BF24B5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15-16</w:t>
            </w:r>
          </w:p>
        </w:tc>
        <w:tc>
          <w:tcPr>
            <w:tcW w:w="798" w:type="dxa"/>
          </w:tcPr>
          <w:p w14:paraId="5E076E75" w14:textId="77777777" w:rsidR="00BF24B5" w:rsidRDefault="00BF24B5" w:rsidP="00BF24B5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24</w:t>
            </w:r>
          </w:p>
        </w:tc>
        <w:tc>
          <w:tcPr>
            <w:tcW w:w="1212" w:type="dxa"/>
          </w:tcPr>
          <w:p w14:paraId="5E25732A" w14:textId="77777777" w:rsidR="00BF24B5" w:rsidRDefault="00BF24B5" w:rsidP="00BF24B5">
            <w:pPr>
              <w:tabs>
                <w:tab w:val="left" w:pos="6660"/>
              </w:tabs>
              <w:rPr>
                <w:rFonts w:ascii="宋体" w:hAnsi="宋体" w:cs="宋体" w:hint="eastAsia"/>
                <w:color w:val="1E1E1E"/>
                <w:kern w:val="0"/>
                <w:szCs w:val="21"/>
                <w:shd w:val="clear" w:color="auto" w:fill="FFFFFF"/>
                <w:lang w:bidi="ar"/>
              </w:rPr>
            </w:pPr>
            <w:r>
              <w:rPr>
                <w:rFonts w:ascii="宋体" w:hAnsi="宋体" w:cs="宋体" w:hint="eastAsia"/>
                <w:color w:val="1E1E1E"/>
                <w:kern w:val="0"/>
                <w:szCs w:val="21"/>
                <w:shd w:val="clear" w:color="auto" w:fill="FFFFFF"/>
                <w:lang w:bidi="ar"/>
              </w:rPr>
              <w:t>1.写作训练语言简明</w:t>
            </w:r>
          </w:p>
          <w:p w14:paraId="5DC00B57" w14:textId="6E709FC2" w:rsidR="00BF24B5" w:rsidRDefault="00BF24B5" w:rsidP="00BF24B5">
            <w:pPr>
              <w:tabs>
                <w:tab w:val="left" w:pos="6660"/>
              </w:tabs>
              <w:rPr>
                <w:sz w:val="24"/>
              </w:rPr>
            </w:pPr>
            <w:r>
              <w:rPr>
                <w:rFonts w:ascii="宋体" w:hAnsi="宋体" w:cs="宋体" w:hint="eastAsia"/>
                <w:color w:val="1E1E1E"/>
                <w:kern w:val="0"/>
                <w:szCs w:val="21"/>
                <w:shd w:val="clear" w:color="auto" w:fill="FFFFFF"/>
                <w:lang w:bidi="ar"/>
              </w:rPr>
              <w:t>2.</w:t>
            </w:r>
            <w:r w:rsidR="001C0AD9">
              <w:rPr>
                <w:rFonts w:ascii="宋体" w:hAnsi="宋体" w:cs="宋体" w:hint="eastAsia"/>
                <w:color w:val="1E1E1E"/>
                <w:kern w:val="0"/>
                <w:szCs w:val="21"/>
                <w:shd w:val="clear" w:color="auto" w:fill="FFFFFF"/>
                <w:lang w:bidi="ar"/>
              </w:rPr>
              <w:t>整本书阅</w:t>
            </w:r>
            <w:r w:rsidR="001C0AD9" w:rsidRPr="001C0AD9">
              <w:rPr>
                <w:rFonts w:ascii="宋体" w:hAnsi="宋体" w:cs="宋体" w:hint="eastAsia"/>
                <w:color w:val="1E1E1E"/>
                <w:kern w:val="0"/>
                <w:szCs w:val="21"/>
                <w:shd w:val="clear" w:color="auto" w:fill="FFFFFF"/>
                <w:lang w:bidi="ar"/>
              </w:rPr>
              <w:t>读《</w:t>
            </w:r>
            <w:r w:rsidR="001C0AD9" w:rsidRPr="001C0AD9">
              <w:rPr>
                <w:rFonts w:hint="eastAsia"/>
                <w:szCs w:val="21"/>
              </w:rPr>
              <w:t>钢铁是怎样炼成的》</w:t>
            </w:r>
            <w:r w:rsidRPr="001C0AD9">
              <w:rPr>
                <w:rFonts w:ascii="宋体" w:hAnsi="宋体" w:cs="宋体" w:hint="eastAsia"/>
                <w:color w:val="1E1E1E"/>
                <w:kern w:val="0"/>
                <w:szCs w:val="21"/>
                <w:shd w:val="clear" w:color="auto" w:fill="FFFFFF"/>
                <w:lang w:bidi="ar"/>
              </w:rPr>
              <w:t>：快速阅读</w:t>
            </w:r>
          </w:p>
        </w:tc>
        <w:tc>
          <w:tcPr>
            <w:tcW w:w="4883" w:type="dxa"/>
          </w:tcPr>
          <w:p w14:paraId="2B7FF6D4" w14:textId="77777777" w:rsidR="00BF24B5" w:rsidRDefault="00BF24B5" w:rsidP="00BF24B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  <w:r>
              <w:rPr>
                <w:rFonts w:hint="eastAsia"/>
                <w:sz w:val="24"/>
              </w:rPr>
              <w:t>以默读为主，培养默读的习惯，并达到一定的速度。</w:t>
            </w:r>
            <w:r>
              <w:rPr>
                <w:rFonts w:hint="eastAsia"/>
                <w:sz w:val="24"/>
              </w:rPr>
              <w:t>2.</w:t>
            </w:r>
            <w:r>
              <w:rPr>
                <w:rFonts w:hint="eastAsia"/>
                <w:sz w:val="24"/>
              </w:rPr>
              <w:t>集中精力，专心致志。全神贯注的读，尽快弄清作品中发生了哪些故事，有哪些人物，等等，对小说有个概括的了解。</w:t>
            </w:r>
            <w:r>
              <w:rPr>
                <w:rFonts w:hint="eastAsia"/>
                <w:sz w:val="24"/>
              </w:rPr>
              <w:t>3.</w:t>
            </w:r>
            <w:r>
              <w:rPr>
                <w:rFonts w:hint="eastAsia"/>
                <w:sz w:val="24"/>
              </w:rPr>
              <w:t>善于抓住书中的关键信息和主要线索，有所取舍。</w:t>
            </w:r>
          </w:p>
        </w:tc>
        <w:tc>
          <w:tcPr>
            <w:tcW w:w="1134" w:type="dxa"/>
          </w:tcPr>
          <w:p w14:paraId="672CDDE8" w14:textId="77777777" w:rsidR="00BF24B5" w:rsidRDefault="00BF24B5" w:rsidP="00BF24B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多媒体</w:t>
            </w:r>
          </w:p>
        </w:tc>
        <w:tc>
          <w:tcPr>
            <w:tcW w:w="748" w:type="dxa"/>
          </w:tcPr>
          <w:p w14:paraId="3F4A04A4" w14:textId="77777777" w:rsidR="00BF24B5" w:rsidRDefault="00BF24B5" w:rsidP="00BF24B5"/>
        </w:tc>
      </w:tr>
      <w:tr w:rsidR="00BF24B5" w14:paraId="3047F344" w14:textId="77777777" w:rsidTr="009B6643">
        <w:trPr>
          <w:cantSplit/>
          <w:trHeight w:val="1149"/>
        </w:trPr>
        <w:tc>
          <w:tcPr>
            <w:tcW w:w="870" w:type="dxa"/>
          </w:tcPr>
          <w:p w14:paraId="59FCE022" w14:textId="77777777" w:rsidR="00BF24B5" w:rsidRDefault="00BF24B5" w:rsidP="00BF24B5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17-19</w:t>
            </w:r>
          </w:p>
        </w:tc>
        <w:tc>
          <w:tcPr>
            <w:tcW w:w="798" w:type="dxa"/>
          </w:tcPr>
          <w:p w14:paraId="552F6718" w14:textId="77777777" w:rsidR="00BF24B5" w:rsidRDefault="00BF24B5" w:rsidP="00BF24B5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36</w:t>
            </w:r>
          </w:p>
        </w:tc>
        <w:tc>
          <w:tcPr>
            <w:tcW w:w="1212" w:type="dxa"/>
          </w:tcPr>
          <w:p w14:paraId="1692EF65" w14:textId="77777777" w:rsidR="00BF24B5" w:rsidRDefault="00BF24B5" w:rsidP="00BF24B5">
            <w:pPr>
              <w:tabs>
                <w:tab w:val="left" w:pos="6660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>期末复习</w:t>
            </w:r>
          </w:p>
        </w:tc>
        <w:tc>
          <w:tcPr>
            <w:tcW w:w="4883" w:type="dxa"/>
          </w:tcPr>
          <w:p w14:paraId="1DF6A9D8" w14:textId="77777777" w:rsidR="00BF24B5" w:rsidRDefault="00BF24B5" w:rsidP="00BF24B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  <w:r>
              <w:rPr>
                <w:rFonts w:hint="eastAsia"/>
                <w:sz w:val="24"/>
              </w:rPr>
              <w:t>字音、字形、字义的理解与掌握。</w:t>
            </w:r>
            <w:r>
              <w:rPr>
                <w:rFonts w:hint="eastAsia"/>
                <w:sz w:val="24"/>
              </w:rPr>
              <w:t>2.</w:t>
            </w:r>
            <w:r>
              <w:rPr>
                <w:rFonts w:hint="eastAsia"/>
                <w:sz w:val="24"/>
              </w:rPr>
              <w:t>默写课文中要求背诵的古诗词。</w:t>
            </w:r>
            <w:r>
              <w:rPr>
                <w:rFonts w:hint="eastAsia"/>
                <w:sz w:val="24"/>
              </w:rPr>
              <w:t>3.</w:t>
            </w:r>
            <w:r>
              <w:rPr>
                <w:rFonts w:hint="eastAsia"/>
                <w:sz w:val="24"/>
              </w:rPr>
              <w:t>文言文的文学常识、解词、翻译及相关问答题。</w:t>
            </w:r>
            <w:r>
              <w:rPr>
                <w:rFonts w:hint="eastAsia"/>
                <w:sz w:val="24"/>
              </w:rPr>
              <w:t>4.</w:t>
            </w:r>
            <w:r>
              <w:rPr>
                <w:rFonts w:hint="eastAsia"/>
                <w:sz w:val="24"/>
              </w:rPr>
              <w:t>阅读理解的相关答题技巧指导。</w:t>
            </w:r>
          </w:p>
        </w:tc>
        <w:tc>
          <w:tcPr>
            <w:tcW w:w="1134" w:type="dxa"/>
          </w:tcPr>
          <w:p w14:paraId="1ADE8722" w14:textId="77777777" w:rsidR="00BF24B5" w:rsidRDefault="00BF24B5" w:rsidP="00BF24B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多媒体</w:t>
            </w:r>
          </w:p>
        </w:tc>
        <w:tc>
          <w:tcPr>
            <w:tcW w:w="748" w:type="dxa"/>
          </w:tcPr>
          <w:p w14:paraId="65F2D7A6" w14:textId="77777777" w:rsidR="00BF24B5" w:rsidRDefault="00BF24B5" w:rsidP="00BF24B5"/>
        </w:tc>
      </w:tr>
    </w:tbl>
    <w:p w14:paraId="534C4A20" w14:textId="77777777" w:rsidR="00FF6191" w:rsidRDefault="00FF6191" w:rsidP="00BF24B5">
      <w:pPr>
        <w:adjustRightInd w:val="0"/>
        <w:snapToGrid w:val="0"/>
      </w:pPr>
    </w:p>
    <w:sectPr w:rsidR="00FF61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5AC1C" w14:textId="77777777" w:rsidR="007D6BCC" w:rsidRDefault="007D6BCC" w:rsidP="003E441A">
      <w:r>
        <w:separator/>
      </w:r>
    </w:p>
  </w:endnote>
  <w:endnote w:type="continuationSeparator" w:id="0">
    <w:p w14:paraId="3CFAE290" w14:textId="77777777" w:rsidR="007D6BCC" w:rsidRDefault="007D6BCC" w:rsidP="003E4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71AF7" w14:textId="77777777" w:rsidR="007D6BCC" w:rsidRDefault="007D6BCC" w:rsidP="003E441A">
      <w:r>
        <w:separator/>
      </w:r>
    </w:p>
  </w:footnote>
  <w:footnote w:type="continuationSeparator" w:id="0">
    <w:p w14:paraId="56CBD9D0" w14:textId="77777777" w:rsidR="007D6BCC" w:rsidRDefault="007D6BCC" w:rsidP="003E44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C2D78"/>
    <w:multiLevelType w:val="singleLevel"/>
    <w:tmpl w:val="0C7C2D78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1760760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5524E08"/>
    <w:rsid w:val="001C0AD9"/>
    <w:rsid w:val="001D16A7"/>
    <w:rsid w:val="003E441A"/>
    <w:rsid w:val="00632153"/>
    <w:rsid w:val="006345F9"/>
    <w:rsid w:val="006866A7"/>
    <w:rsid w:val="007D6BCC"/>
    <w:rsid w:val="009B6643"/>
    <w:rsid w:val="009C6649"/>
    <w:rsid w:val="009C7790"/>
    <w:rsid w:val="00BF24B5"/>
    <w:rsid w:val="00E30CAD"/>
    <w:rsid w:val="00E35358"/>
    <w:rsid w:val="00EF48A7"/>
    <w:rsid w:val="00FA7864"/>
    <w:rsid w:val="00FF6191"/>
    <w:rsid w:val="31F14A11"/>
    <w:rsid w:val="372451C8"/>
    <w:rsid w:val="5552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06EE9F"/>
  <w15:docId w15:val="{DEFE867D-3536-4AEE-82BD-F731CD72F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E44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3E441A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3E44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3E441A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311</Words>
  <Characters>1778</Characters>
  <Application>Microsoft Office Word</Application>
  <DocSecurity>0</DocSecurity>
  <Lines>14</Lines>
  <Paragraphs>4</Paragraphs>
  <ScaleCrop>false</ScaleCrop>
  <Company>China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学不乖</dc:creator>
  <cp:lastModifiedBy>德好 孔</cp:lastModifiedBy>
  <cp:revision>8</cp:revision>
  <dcterms:created xsi:type="dcterms:W3CDTF">2023-02-07T04:45:00Z</dcterms:created>
  <dcterms:modified xsi:type="dcterms:W3CDTF">2026-03-09T03:02:00Z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5EF6A7A045EB4710B1B4B15008C51978</vt:lpwstr>
  </property>
</Properties>
</file>