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许昌市康伦商贸有限公司处罚公示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</w:t>
      </w:r>
      <w:r>
        <w:rPr>
          <w:rFonts w:hint="eastAsia" w:ascii="宋体" w:hAnsi="宋体" w:eastAsia="宋体" w:cs="宋体"/>
          <w:sz w:val="32"/>
          <w:szCs w:val="32"/>
        </w:rPr>
        <w:t>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sz w:val="32"/>
          <w:szCs w:val="32"/>
        </w:rPr>
        <w:t>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未依法取得公共场所卫生许可证擅自营业案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未依法取得公共场所卫生许可证擅自营业案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相对人名称：许昌市康伦商贸有限公司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《公共场所卫生管理条例》第十四条第一款第四项；《公共场所卫生管理条例实施细则》第三十五条第一款第二项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10/20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67BD147E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