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8BB46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小标宋_GBK" w:hAnsi="方正小标宋_GBK" w:eastAsia="方正小标宋_GBK" w:cs="方正小标宋_GBK"/>
          <w:sz w:val="32"/>
          <w:szCs w:val="40"/>
          <w:lang w:val="en-US" w:eastAsia="zh-CN"/>
        </w:rPr>
      </w:pPr>
      <w:bookmarkStart w:id="0" w:name="_GoBack"/>
      <w:r>
        <w:rPr>
          <w:rFonts w:hint="eastAsia" w:ascii="方正小标宋_GBK" w:hAnsi="方正小标宋_GBK" w:eastAsia="方正小标宋_GBK" w:cs="方正小标宋_GBK"/>
          <w:sz w:val="32"/>
          <w:szCs w:val="40"/>
          <w:lang w:val="en-US" w:eastAsia="zh-CN"/>
        </w:rPr>
        <w:t>许昌市</w:t>
      </w:r>
      <w:r>
        <w:rPr>
          <w:rFonts w:hint="eastAsia" w:ascii="方正小标宋_GBK" w:hAnsi="方正小标宋_GBK" w:eastAsia="方正小标宋_GBK" w:cs="方正小标宋_GBK"/>
          <w:b/>
          <w:bCs/>
          <w:sz w:val="32"/>
          <w:szCs w:val="40"/>
          <w:lang w:val="en-US" w:eastAsia="zh-CN"/>
        </w:rPr>
        <w:t>建安区</w:t>
      </w:r>
      <w:r>
        <w:rPr>
          <w:rFonts w:hint="eastAsia" w:ascii="方正小标宋_GBK" w:hAnsi="方正小标宋_GBK" w:eastAsia="方正小标宋_GBK" w:cs="方正小标宋_GBK"/>
          <w:sz w:val="32"/>
          <w:szCs w:val="40"/>
          <w:lang w:val="en-US" w:eastAsia="zh-CN"/>
        </w:rPr>
        <w:t>学生资助政策明白卡</w:t>
      </w:r>
    </w:p>
    <w:bookmarkEnd w:id="0"/>
    <w:p w14:paraId="6D94C9CD">
      <w:pPr>
        <w:keepNext w:val="0"/>
        <w:keepLines w:val="0"/>
        <w:pageBreakBefore w:val="0"/>
        <w:widowControl w:val="0"/>
        <w:kinsoku/>
        <w:wordWrap/>
        <w:overflowPunct/>
        <w:topLinePunct w:val="0"/>
        <w:autoSpaceDE/>
        <w:autoSpaceDN/>
        <w:bidi w:val="0"/>
        <w:adjustRightInd/>
        <w:snapToGrid/>
        <w:spacing w:line="260" w:lineRule="exact"/>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sz w:val="24"/>
          <w:szCs w:val="32"/>
          <w:lang w:val="en-US" w:eastAsia="zh-CN"/>
        </w:rPr>
        <w:t>亲爱的学生和家长同志们：</w:t>
      </w:r>
    </w:p>
    <w:p w14:paraId="3919AE7A">
      <w:pPr>
        <w:keepNext w:val="0"/>
        <w:keepLines w:val="0"/>
        <w:pageBreakBefore w:val="0"/>
        <w:widowControl w:val="0"/>
        <w:kinsoku/>
        <w:wordWrap/>
        <w:overflowPunct/>
        <w:topLinePunct w:val="0"/>
        <w:autoSpaceDE/>
        <w:autoSpaceDN/>
        <w:bidi w:val="0"/>
        <w:adjustRightInd/>
        <w:snapToGrid/>
        <w:spacing w:line="260" w:lineRule="exact"/>
        <w:ind w:firstLine="480"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sz w:val="24"/>
          <w:szCs w:val="32"/>
          <w:lang w:val="en-US" w:eastAsia="zh-CN"/>
        </w:rPr>
        <w:t>目前，我国已经建立了覆盖全学段的家庭经济困难学生资助政策体系，确保“不让一个学生因家庭经济困难而失学”。为使你们充分了解有关资助政策，我们汇编了《许昌市建安区学生资助政策明白卡》，供你们参考。</w:t>
      </w:r>
    </w:p>
    <w:p w14:paraId="70CD8B0E">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黑体" w:hAnsi="黑体" w:eastAsia="黑体" w:cs="黑体"/>
          <w:sz w:val="24"/>
          <w:szCs w:val="32"/>
          <w:lang w:val="en-US" w:eastAsia="zh-CN"/>
        </w:rPr>
      </w:pPr>
      <w:r>
        <w:rPr>
          <w:rFonts w:hint="eastAsia" w:ascii="黑体" w:hAnsi="黑体" w:eastAsia="黑体" w:cs="黑体"/>
          <w:kern w:val="2"/>
          <w:sz w:val="24"/>
          <w:szCs w:val="32"/>
          <w:lang w:val="en-US" w:eastAsia="zh-CN" w:bidi="ar-SA"/>
        </w:rPr>
        <w:t>一、</w:t>
      </w:r>
      <w:r>
        <w:rPr>
          <w:rFonts w:hint="eastAsia" w:ascii="黑体" w:hAnsi="黑体" w:eastAsia="黑体" w:cs="黑体"/>
          <w:sz w:val="24"/>
          <w:szCs w:val="32"/>
          <w:lang w:val="en-US" w:eastAsia="zh-CN"/>
        </w:rPr>
        <w:t>学前教育</w:t>
      </w:r>
    </w:p>
    <w:p w14:paraId="2E7B1079">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楷体" w:hAnsi="楷体" w:eastAsia="楷体" w:cs="楷体"/>
          <w:sz w:val="24"/>
          <w:szCs w:val="32"/>
          <w:lang w:val="en-US" w:eastAsia="zh-CN"/>
        </w:rPr>
      </w:pPr>
      <w:r>
        <w:rPr>
          <w:rFonts w:hint="eastAsia" w:ascii="楷体" w:hAnsi="楷体" w:eastAsia="楷体" w:cs="楷体"/>
          <w:sz w:val="24"/>
          <w:szCs w:val="32"/>
          <w:lang w:val="en-US" w:eastAsia="zh-CN"/>
        </w:rPr>
        <w:t>（一）生活补助费</w:t>
      </w:r>
    </w:p>
    <w:p w14:paraId="460A7E50">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1.资助对象：</w:t>
      </w:r>
      <w:r>
        <w:rPr>
          <w:rFonts w:hint="eastAsia" w:ascii="方正仿宋_GB2312" w:hAnsi="方正仿宋_GB2312" w:eastAsia="方正仿宋_GB2312" w:cs="方正仿宋_GB2312"/>
          <w:sz w:val="24"/>
          <w:szCs w:val="32"/>
          <w:lang w:val="en-US" w:eastAsia="zh-CN"/>
        </w:rPr>
        <w:t>区级教育行政部门审批设立的普惠性幼儿园在园家庭经济困难儿童、孤儿和残疾儿童予以资助，其中原建档立卡儿童不限于普惠性幼儿园。</w:t>
      </w:r>
    </w:p>
    <w:p w14:paraId="0F69C51E">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2.资助标准：</w:t>
      </w:r>
      <w:r>
        <w:rPr>
          <w:rFonts w:hint="eastAsia" w:ascii="方正仿宋_GB2312" w:hAnsi="方正仿宋_GB2312" w:eastAsia="方正仿宋_GB2312" w:cs="方正仿宋_GB2312"/>
          <w:sz w:val="24"/>
          <w:szCs w:val="32"/>
          <w:lang w:val="en-US" w:eastAsia="zh-CN"/>
        </w:rPr>
        <w:t>600元/生/年。</w:t>
      </w:r>
    </w:p>
    <w:p w14:paraId="2A0ECB1B">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3.申请程序：</w:t>
      </w:r>
      <w:r>
        <w:rPr>
          <w:rFonts w:hint="eastAsia" w:ascii="方正仿宋_GB2312" w:hAnsi="方正仿宋_GB2312" w:eastAsia="方正仿宋_GB2312" w:cs="方正仿宋_GB2312"/>
          <w:sz w:val="24"/>
          <w:szCs w:val="32"/>
          <w:lang w:val="en-US" w:eastAsia="zh-CN"/>
        </w:rPr>
        <w:t>每年秋季学期开学后60日内由监护人向所在幼儿园申请。</w:t>
      </w:r>
    </w:p>
    <w:p w14:paraId="48B6328D">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楷体" w:hAnsi="楷体" w:eastAsia="楷体" w:cs="楷体"/>
          <w:sz w:val="24"/>
          <w:szCs w:val="32"/>
          <w:lang w:val="en-US" w:eastAsia="zh-CN"/>
        </w:rPr>
      </w:pPr>
      <w:r>
        <w:rPr>
          <w:rFonts w:hint="eastAsia" w:ascii="楷体" w:hAnsi="楷体" w:eastAsia="楷体" w:cs="楷体"/>
          <w:sz w:val="24"/>
          <w:szCs w:val="32"/>
          <w:lang w:val="en-US" w:eastAsia="zh-CN"/>
        </w:rPr>
        <w:t>（二）保教费</w:t>
      </w:r>
    </w:p>
    <w:p w14:paraId="340DEA39">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1.资助对象：</w:t>
      </w:r>
      <w:r>
        <w:rPr>
          <w:rFonts w:hint="eastAsia" w:ascii="方正仿宋_GB2312" w:hAnsi="方正仿宋_GB2312" w:eastAsia="方正仿宋_GB2312" w:cs="方正仿宋_GB2312"/>
          <w:sz w:val="24"/>
          <w:szCs w:val="32"/>
          <w:lang w:val="en-US" w:eastAsia="zh-CN"/>
        </w:rPr>
        <w:t>具有正式学籍的学前教育在园原建档立卡贫困家庭幼儿。</w:t>
      </w:r>
    </w:p>
    <w:p w14:paraId="67DAC0E8">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2.资助标准：</w:t>
      </w:r>
      <w:r>
        <w:rPr>
          <w:rFonts w:hint="eastAsia" w:ascii="方正仿宋_GB2312" w:hAnsi="方正仿宋_GB2312" w:eastAsia="方正仿宋_GB2312" w:cs="方正仿宋_GB2312"/>
          <w:sz w:val="24"/>
          <w:szCs w:val="32"/>
          <w:lang w:val="en-US" w:eastAsia="zh-CN"/>
        </w:rPr>
        <w:t>600元/生/年。</w:t>
      </w:r>
    </w:p>
    <w:p w14:paraId="5B0B0AF8">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3.申请程序：</w:t>
      </w:r>
      <w:r>
        <w:rPr>
          <w:rFonts w:hint="eastAsia" w:ascii="方正仿宋_GB2312" w:hAnsi="方正仿宋_GB2312" w:eastAsia="方正仿宋_GB2312" w:cs="方正仿宋_GB2312"/>
          <w:sz w:val="24"/>
          <w:szCs w:val="32"/>
          <w:lang w:val="en-US" w:eastAsia="zh-CN"/>
        </w:rPr>
        <w:t>每年秋季学期开学后60日内由监护人向所在幼儿园申请。</w:t>
      </w:r>
    </w:p>
    <w:p w14:paraId="59F97CD7">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黑体" w:hAnsi="黑体" w:eastAsia="黑体" w:cs="黑体"/>
          <w:sz w:val="24"/>
          <w:szCs w:val="32"/>
          <w:lang w:val="en-US" w:eastAsia="zh-CN"/>
        </w:rPr>
      </w:pPr>
      <w:r>
        <w:rPr>
          <w:rFonts w:hint="eastAsia" w:ascii="黑体" w:hAnsi="黑体" w:eastAsia="黑体" w:cs="黑体"/>
          <w:kern w:val="2"/>
          <w:sz w:val="24"/>
          <w:szCs w:val="32"/>
          <w:lang w:val="en-US" w:eastAsia="zh-CN" w:bidi="ar-SA"/>
        </w:rPr>
        <w:t>二、</w:t>
      </w:r>
      <w:r>
        <w:rPr>
          <w:rFonts w:hint="eastAsia" w:ascii="黑体" w:hAnsi="黑体" w:eastAsia="黑体" w:cs="黑体"/>
          <w:sz w:val="24"/>
          <w:szCs w:val="32"/>
          <w:lang w:val="en-US" w:eastAsia="zh-CN"/>
        </w:rPr>
        <w:t>义务教育</w:t>
      </w:r>
    </w:p>
    <w:p w14:paraId="3746373C">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楷体" w:hAnsi="楷体" w:eastAsia="楷体" w:cs="楷体"/>
          <w:sz w:val="24"/>
          <w:szCs w:val="32"/>
          <w:lang w:val="en-US" w:eastAsia="zh-CN"/>
        </w:rPr>
      </w:pPr>
      <w:r>
        <w:rPr>
          <w:rFonts w:hint="eastAsia" w:ascii="楷体" w:hAnsi="楷体" w:eastAsia="楷体" w:cs="楷体"/>
          <w:sz w:val="24"/>
          <w:szCs w:val="32"/>
          <w:lang w:val="en-US" w:eastAsia="zh-CN"/>
        </w:rPr>
        <w:t>（一）生活补助费</w:t>
      </w:r>
    </w:p>
    <w:p w14:paraId="14BD5C89">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1.资助对象：</w:t>
      </w:r>
      <w:r>
        <w:rPr>
          <w:rFonts w:hint="eastAsia" w:ascii="方正仿宋_GB2312" w:hAnsi="方正仿宋_GB2312" w:eastAsia="方正仿宋_GB2312" w:cs="方正仿宋_GB2312"/>
          <w:sz w:val="24"/>
          <w:szCs w:val="32"/>
          <w:lang w:val="en-US" w:eastAsia="zh-CN"/>
        </w:rPr>
        <w:t>具有正式学籍的义务教育在校家庭经济困难学生，分为寄宿生生活补助和非寄宿生生活补助。</w:t>
      </w:r>
    </w:p>
    <w:p w14:paraId="65890F02">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default"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2.资助标准：</w:t>
      </w:r>
      <w:r>
        <w:rPr>
          <w:rFonts w:hint="eastAsia" w:ascii="方正仿宋_GB2312" w:hAnsi="方正仿宋_GB2312" w:eastAsia="方正仿宋_GB2312" w:cs="方正仿宋_GB2312"/>
          <w:sz w:val="24"/>
          <w:szCs w:val="32"/>
          <w:lang w:val="en-US" w:eastAsia="zh-CN"/>
        </w:rPr>
        <w:t>寄宿生：小学1250元/生/年；初中1500元/生/年；非寄宿生：按照寄宿生标准的50%予以补助。</w:t>
      </w:r>
    </w:p>
    <w:p w14:paraId="57638182">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3.申请程序：</w:t>
      </w:r>
      <w:r>
        <w:rPr>
          <w:rFonts w:hint="eastAsia" w:ascii="方正仿宋_GB2312" w:hAnsi="方正仿宋_GB2312" w:eastAsia="方正仿宋_GB2312" w:cs="方正仿宋_GB2312"/>
          <w:sz w:val="24"/>
          <w:szCs w:val="32"/>
          <w:lang w:val="en-US" w:eastAsia="zh-CN"/>
        </w:rPr>
        <w:t>每年秋季学期开学后60日内由学生或监护人向所在学校申请。</w:t>
      </w:r>
    </w:p>
    <w:p w14:paraId="10C109B5">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default" w:ascii="楷体" w:hAnsi="楷体" w:eastAsia="楷体" w:cs="楷体"/>
          <w:sz w:val="24"/>
          <w:szCs w:val="32"/>
          <w:lang w:val="en-US" w:eastAsia="zh-CN"/>
        </w:rPr>
      </w:pPr>
      <w:r>
        <w:rPr>
          <w:rFonts w:hint="eastAsia" w:ascii="楷体" w:hAnsi="楷体" w:eastAsia="楷体" w:cs="楷体"/>
          <w:sz w:val="24"/>
          <w:szCs w:val="32"/>
          <w:lang w:val="en-US" w:eastAsia="zh-CN"/>
        </w:rPr>
        <w:t>（二）省定营养改善计划</w:t>
      </w:r>
    </w:p>
    <w:p w14:paraId="69499A2B">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1.资助对象：</w:t>
      </w:r>
      <w:r>
        <w:rPr>
          <w:rFonts w:hint="eastAsia" w:ascii="方正仿宋_GB2312" w:hAnsi="方正仿宋_GB2312" w:eastAsia="方正仿宋_GB2312" w:cs="方正仿宋_GB2312"/>
          <w:sz w:val="24"/>
          <w:szCs w:val="32"/>
          <w:lang w:val="en-US" w:eastAsia="zh-CN"/>
        </w:rPr>
        <w:t>具有正式学籍的义务教育在校原建档立卡贫困家庭学生。</w:t>
      </w:r>
    </w:p>
    <w:p w14:paraId="10C78A7F">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2.资助标准：</w:t>
      </w:r>
      <w:r>
        <w:rPr>
          <w:rFonts w:hint="eastAsia" w:ascii="方正仿宋_GB2312" w:hAnsi="方正仿宋_GB2312" w:eastAsia="方正仿宋_GB2312" w:cs="方正仿宋_GB2312"/>
          <w:sz w:val="24"/>
          <w:szCs w:val="32"/>
          <w:lang w:val="en-US" w:eastAsia="zh-CN"/>
        </w:rPr>
        <w:t>800元/生/年。</w:t>
      </w:r>
    </w:p>
    <w:p w14:paraId="297D31B9">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3.申请程序：</w:t>
      </w:r>
      <w:r>
        <w:rPr>
          <w:rFonts w:hint="eastAsia" w:ascii="方正仿宋_GB2312" w:hAnsi="方正仿宋_GB2312" w:eastAsia="方正仿宋_GB2312" w:cs="方正仿宋_GB2312"/>
          <w:sz w:val="24"/>
          <w:szCs w:val="32"/>
          <w:lang w:val="en-US" w:eastAsia="zh-CN"/>
        </w:rPr>
        <w:t>每年秋季学期开学后60日内由学生或监护人向所在学校申请。</w:t>
      </w:r>
    </w:p>
    <w:p w14:paraId="1834CE0C">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黑体" w:hAnsi="黑体" w:eastAsia="黑体" w:cs="黑体"/>
          <w:sz w:val="24"/>
          <w:szCs w:val="32"/>
          <w:lang w:val="en-US" w:eastAsia="zh-CN"/>
        </w:rPr>
      </w:pPr>
      <w:r>
        <w:rPr>
          <w:rFonts w:hint="eastAsia" w:ascii="黑体" w:hAnsi="黑体" w:eastAsia="黑体" w:cs="黑体"/>
          <w:kern w:val="2"/>
          <w:sz w:val="24"/>
          <w:szCs w:val="32"/>
          <w:lang w:val="en-US" w:eastAsia="zh-CN" w:bidi="ar-SA"/>
        </w:rPr>
        <w:t>三、</w:t>
      </w:r>
      <w:r>
        <w:rPr>
          <w:rFonts w:hint="eastAsia" w:ascii="黑体" w:hAnsi="黑体" w:eastAsia="黑体" w:cs="黑体"/>
          <w:sz w:val="24"/>
          <w:szCs w:val="32"/>
          <w:lang w:val="en-US" w:eastAsia="zh-CN"/>
        </w:rPr>
        <w:t>普通高中教育</w:t>
      </w:r>
    </w:p>
    <w:p w14:paraId="1D7BD4D9">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楷体" w:hAnsi="楷体" w:eastAsia="楷体" w:cs="楷体"/>
          <w:sz w:val="24"/>
          <w:szCs w:val="32"/>
          <w:lang w:val="en-US" w:eastAsia="zh-CN"/>
        </w:rPr>
      </w:pPr>
      <w:r>
        <w:rPr>
          <w:rFonts w:hint="eastAsia" w:ascii="楷体" w:hAnsi="楷体" w:eastAsia="楷体" w:cs="楷体"/>
          <w:sz w:val="24"/>
          <w:szCs w:val="32"/>
          <w:lang w:val="en-US" w:eastAsia="zh-CN"/>
        </w:rPr>
        <w:t>（一）国家助学金</w:t>
      </w:r>
    </w:p>
    <w:p w14:paraId="2D26F5BF">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1.资助对象：</w:t>
      </w:r>
      <w:r>
        <w:rPr>
          <w:rFonts w:hint="eastAsia" w:ascii="方正仿宋_GB2312" w:hAnsi="方正仿宋_GB2312" w:eastAsia="方正仿宋_GB2312" w:cs="方正仿宋_GB2312"/>
          <w:sz w:val="24"/>
          <w:szCs w:val="32"/>
          <w:lang w:val="en-US" w:eastAsia="zh-CN"/>
        </w:rPr>
        <w:t>具有正式学籍的普通高中教育在校家庭经济困难学生。</w:t>
      </w:r>
    </w:p>
    <w:p w14:paraId="781B347A">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default"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2.资助标准：</w:t>
      </w:r>
      <w:r>
        <w:rPr>
          <w:rFonts w:hint="eastAsia" w:ascii="方正仿宋_GB2312" w:hAnsi="方正仿宋_GB2312" w:eastAsia="方正仿宋_GB2312" w:cs="方正仿宋_GB2312"/>
          <w:sz w:val="24"/>
          <w:szCs w:val="32"/>
          <w:lang w:val="en-US" w:eastAsia="zh-CN"/>
        </w:rPr>
        <w:t>依据学校认定困难等级分为2-3档，平均为：2300元/生/年。</w:t>
      </w:r>
    </w:p>
    <w:p w14:paraId="5324F2A8">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3.申请程序：</w:t>
      </w:r>
      <w:r>
        <w:rPr>
          <w:rFonts w:hint="eastAsia" w:ascii="方正仿宋_GB2312" w:hAnsi="方正仿宋_GB2312" w:eastAsia="方正仿宋_GB2312" w:cs="方正仿宋_GB2312"/>
          <w:sz w:val="24"/>
          <w:szCs w:val="32"/>
          <w:lang w:val="en-US" w:eastAsia="zh-CN"/>
        </w:rPr>
        <w:t>每年秋季学期开学后60日内由学生或监护人向所在学校申请。</w:t>
      </w:r>
    </w:p>
    <w:p w14:paraId="15167148">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楷体" w:hAnsi="楷体" w:eastAsia="楷体" w:cs="楷体"/>
          <w:sz w:val="24"/>
          <w:szCs w:val="32"/>
          <w:lang w:val="en-US" w:eastAsia="zh-CN"/>
        </w:rPr>
      </w:pPr>
      <w:r>
        <w:rPr>
          <w:rFonts w:hint="eastAsia" w:ascii="楷体" w:hAnsi="楷体" w:eastAsia="楷体" w:cs="楷体"/>
          <w:sz w:val="24"/>
          <w:szCs w:val="32"/>
          <w:lang w:val="en-US" w:eastAsia="zh-CN"/>
        </w:rPr>
        <w:t>（二）免学费、免住宿费</w:t>
      </w:r>
    </w:p>
    <w:p w14:paraId="19AFD8CD">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1.资助对象：</w:t>
      </w:r>
      <w:r>
        <w:rPr>
          <w:rFonts w:hint="eastAsia" w:ascii="方正仿宋_GB2312" w:hAnsi="方正仿宋_GB2312" w:eastAsia="方正仿宋_GB2312" w:cs="方正仿宋_GB2312"/>
          <w:sz w:val="24"/>
          <w:szCs w:val="32"/>
          <w:lang w:val="en-US" w:eastAsia="zh-CN"/>
        </w:rPr>
        <w:t>具有正式学籍的普通高中教育在校原建档立卡贫困家庭学生、家庭经济困难残疾学生、农村低保家庭学生、农村特困救助供养学生。</w:t>
      </w:r>
    </w:p>
    <w:p w14:paraId="29C4F1D1">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2.资助标准：</w:t>
      </w:r>
      <w:r>
        <w:rPr>
          <w:rFonts w:hint="eastAsia" w:ascii="方正仿宋_GB2312" w:hAnsi="方正仿宋_GB2312" w:eastAsia="方正仿宋_GB2312" w:cs="方正仿宋_GB2312"/>
          <w:sz w:val="24"/>
          <w:szCs w:val="32"/>
          <w:lang w:val="en-US" w:eastAsia="zh-CN"/>
        </w:rPr>
        <w:t>学校免学费标准为1400元/生/年；住宿费参照发改委批复学校收费标准执行，民办学校免学费标准参照公办学校最高标准执行。</w:t>
      </w:r>
    </w:p>
    <w:p w14:paraId="308CE35C">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3.申请程序：</w:t>
      </w:r>
      <w:r>
        <w:rPr>
          <w:rFonts w:hint="eastAsia" w:ascii="方正仿宋_GB2312" w:hAnsi="方正仿宋_GB2312" w:eastAsia="方正仿宋_GB2312" w:cs="方正仿宋_GB2312"/>
          <w:sz w:val="24"/>
          <w:szCs w:val="32"/>
          <w:lang w:val="en-US" w:eastAsia="zh-CN"/>
        </w:rPr>
        <w:t>入学后免收。</w:t>
      </w:r>
    </w:p>
    <w:p w14:paraId="00DD5BCC">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黑体" w:hAnsi="黑体" w:eastAsia="黑体" w:cs="黑体"/>
          <w:sz w:val="24"/>
          <w:szCs w:val="32"/>
          <w:lang w:val="en-US" w:eastAsia="zh-CN"/>
        </w:rPr>
      </w:pPr>
      <w:r>
        <w:rPr>
          <w:rFonts w:hint="eastAsia" w:ascii="黑体" w:hAnsi="黑体" w:eastAsia="黑体" w:cs="黑体"/>
          <w:kern w:val="2"/>
          <w:sz w:val="24"/>
          <w:szCs w:val="32"/>
          <w:lang w:val="en-US" w:eastAsia="zh-CN" w:bidi="ar-SA"/>
        </w:rPr>
        <w:t>四、</w:t>
      </w:r>
      <w:r>
        <w:rPr>
          <w:rFonts w:hint="eastAsia" w:ascii="黑体" w:hAnsi="黑体" w:eastAsia="黑体" w:cs="黑体"/>
          <w:sz w:val="24"/>
          <w:szCs w:val="32"/>
          <w:lang w:val="en-US" w:eastAsia="zh-CN"/>
        </w:rPr>
        <w:t>中等职业教育</w:t>
      </w:r>
    </w:p>
    <w:p w14:paraId="564FFEB4">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楷体" w:hAnsi="楷体" w:eastAsia="楷体" w:cs="楷体"/>
          <w:sz w:val="24"/>
          <w:szCs w:val="32"/>
          <w:lang w:val="en-US" w:eastAsia="zh-CN"/>
        </w:rPr>
      </w:pPr>
      <w:r>
        <w:rPr>
          <w:rFonts w:hint="eastAsia" w:ascii="楷体" w:hAnsi="楷体" w:eastAsia="楷体" w:cs="楷体"/>
          <w:sz w:val="24"/>
          <w:szCs w:val="32"/>
          <w:lang w:val="en-US" w:eastAsia="zh-CN"/>
        </w:rPr>
        <w:t>（一）国家助学金</w:t>
      </w:r>
    </w:p>
    <w:p w14:paraId="38EDB896">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1.资助对象：</w:t>
      </w:r>
      <w:r>
        <w:rPr>
          <w:rFonts w:hint="eastAsia" w:ascii="方正仿宋_GB2312" w:hAnsi="方正仿宋_GB2312" w:eastAsia="方正仿宋_GB2312" w:cs="方正仿宋_GB2312"/>
          <w:sz w:val="24"/>
          <w:szCs w:val="32"/>
          <w:lang w:val="en-US" w:eastAsia="zh-CN"/>
        </w:rPr>
        <w:t>具有中等职业学校全日制正式学籍在校一、二年级在校涉农专业学生和非涉农专业家庭经济困难学生。</w:t>
      </w:r>
    </w:p>
    <w:p w14:paraId="62B70223">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default"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2.资助标准：</w:t>
      </w:r>
      <w:r>
        <w:rPr>
          <w:rFonts w:hint="eastAsia" w:ascii="方正仿宋_GB2312" w:hAnsi="方正仿宋_GB2312" w:eastAsia="方正仿宋_GB2312" w:cs="方正仿宋_GB2312"/>
          <w:sz w:val="24"/>
          <w:szCs w:val="32"/>
          <w:lang w:val="en-US" w:eastAsia="zh-CN"/>
        </w:rPr>
        <w:t>依据学校认定困难等级分为2-3档，平均为：2300元/生/年。</w:t>
      </w:r>
    </w:p>
    <w:p w14:paraId="4A64A8C3">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3.申请程序：</w:t>
      </w:r>
      <w:r>
        <w:rPr>
          <w:rFonts w:hint="eastAsia" w:ascii="方正仿宋_GB2312" w:hAnsi="方正仿宋_GB2312" w:eastAsia="方正仿宋_GB2312" w:cs="方正仿宋_GB2312"/>
          <w:sz w:val="24"/>
          <w:szCs w:val="32"/>
          <w:lang w:val="en-US" w:eastAsia="zh-CN"/>
        </w:rPr>
        <w:t>每年秋季学期开学后60日内由学生或监护人向所在学校申请。</w:t>
      </w:r>
    </w:p>
    <w:p w14:paraId="342047F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left"/>
        <w:textAlignment w:val="auto"/>
        <w:rPr>
          <w:rFonts w:hint="eastAsia" w:ascii="楷体" w:hAnsi="楷体" w:eastAsia="楷体" w:cs="楷体"/>
          <w:sz w:val="28"/>
          <w:szCs w:val="36"/>
          <w:lang w:val="en-US" w:eastAsia="zh-CN"/>
        </w:rPr>
      </w:pPr>
    </w:p>
    <w:p w14:paraId="5FB83A1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center"/>
        <w:textAlignment w:val="auto"/>
        <w:rPr>
          <w:rFonts w:hint="default" w:ascii="楷体" w:hAnsi="楷体" w:eastAsia="楷体" w:cs="楷体"/>
          <w:sz w:val="28"/>
          <w:szCs w:val="36"/>
          <w:lang w:val="en-US" w:eastAsia="zh-CN"/>
        </w:rPr>
      </w:pPr>
      <w:r>
        <w:rPr>
          <w:rFonts w:hint="eastAsia" w:ascii="楷体" w:hAnsi="楷体" w:eastAsia="楷体" w:cs="楷体"/>
          <w:sz w:val="28"/>
          <w:szCs w:val="36"/>
          <w:lang w:val="en-US" w:eastAsia="zh-CN"/>
        </w:rPr>
        <w:t>-------------------------</w:t>
      </w:r>
      <w:r>
        <w:rPr>
          <w:rFonts w:hint="default" w:ascii="楷体" w:hAnsi="楷体" w:eastAsia="楷体" w:cs="楷体"/>
          <w:sz w:val="28"/>
          <w:szCs w:val="36"/>
          <w:lang w:val="en-US" w:eastAsia="zh-CN"/>
        </w:rPr>
        <w:t>虚线（由此剪下）</w:t>
      </w:r>
      <w:r>
        <w:rPr>
          <w:rFonts w:hint="eastAsia" w:ascii="楷体" w:hAnsi="楷体" w:eastAsia="楷体" w:cs="楷体"/>
          <w:sz w:val="28"/>
          <w:szCs w:val="36"/>
          <w:lang w:val="en-US" w:eastAsia="zh-CN"/>
        </w:rPr>
        <w:t>-------------------------</w:t>
      </w:r>
    </w:p>
    <w:p w14:paraId="566FB78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jc w:val="center"/>
        <w:textAlignment w:val="auto"/>
        <w:rPr>
          <w:rFonts w:hint="eastAsia" w:ascii="楷体" w:hAnsi="楷体" w:eastAsia="楷体" w:cs="楷体"/>
          <w:sz w:val="21"/>
          <w:szCs w:val="24"/>
          <w:lang w:val="en-US" w:eastAsia="zh-CN"/>
        </w:rPr>
      </w:pPr>
    </w:p>
    <w:p w14:paraId="4F0F643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jc w:val="center"/>
        <w:textAlignment w:val="auto"/>
        <w:rPr>
          <w:rFonts w:hint="eastAsia" w:ascii="楷体" w:hAnsi="楷体" w:eastAsia="楷体" w:cs="楷体"/>
          <w:sz w:val="21"/>
          <w:szCs w:val="24"/>
          <w:lang w:val="en-US" w:eastAsia="zh-CN"/>
        </w:rPr>
      </w:pPr>
      <w:r>
        <w:rPr>
          <w:rFonts w:hint="eastAsia" w:ascii="楷体" w:hAnsi="楷体" w:eastAsia="楷体" w:cs="楷体"/>
          <w:sz w:val="21"/>
          <w:szCs w:val="24"/>
          <w:lang w:val="en-US" w:eastAsia="zh-CN"/>
        </w:rPr>
        <w:t>（请学生本人或监护人结合家庭经济情况，予以反馈，我们将对此信息完全保密）</w:t>
      </w:r>
    </w:p>
    <w:p w14:paraId="3B737FF6">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left"/>
        <w:textAlignment w:val="auto"/>
        <w:rPr>
          <w:rFonts w:hint="eastAsia" w:ascii="楷体" w:hAnsi="楷体" w:eastAsia="楷体" w:cs="楷体"/>
          <w:sz w:val="21"/>
          <w:szCs w:val="24"/>
          <w:lang w:val="en-US" w:eastAsia="zh-CN"/>
        </w:rPr>
      </w:pPr>
    </w:p>
    <w:p w14:paraId="44132B2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jc w:val="left"/>
        <w:textAlignment w:val="auto"/>
        <w:rPr>
          <w:rFonts w:hint="eastAsia" w:ascii="楷体" w:hAnsi="楷体" w:eastAsia="楷体" w:cs="楷体"/>
          <w:sz w:val="21"/>
          <w:szCs w:val="24"/>
          <w:lang w:val="en-US" w:eastAsia="zh-CN"/>
        </w:rPr>
      </w:pPr>
      <w:r>
        <w:rPr>
          <w:rFonts w:hint="eastAsia" w:ascii="楷体" w:hAnsi="楷体" w:eastAsia="楷体" w:cs="楷体"/>
          <w:sz w:val="21"/>
          <w:szCs w:val="24"/>
          <w:lang w:val="en-US" w:eastAsia="zh-CN"/>
        </w:rPr>
        <w:t>示例：我对目前学生资助政策完全了解，我愿意申请资助（我不愿意申请资助）。</w:t>
      </w:r>
    </w:p>
    <w:p w14:paraId="7A0443F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jc w:val="left"/>
        <w:textAlignment w:val="auto"/>
        <w:rPr>
          <w:rFonts w:hint="eastAsia" w:ascii="楷体" w:hAnsi="楷体" w:eastAsia="楷体" w:cs="楷体"/>
          <w:sz w:val="21"/>
          <w:szCs w:val="24"/>
          <w:lang w:val="en-US" w:eastAsia="zh-CN"/>
        </w:rPr>
      </w:pPr>
    </w:p>
    <w:p w14:paraId="15AF832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jc w:val="left"/>
        <w:textAlignment w:val="auto"/>
        <w:rPr>
          <w:rFonts w:hint="eastAsia" w:ascii="楷体" w:hAnsi="楷体" w:eastAsia="楷体" w:cs="楷体"/>
          <w:sz w:val="21"/>
          <w:szCs w:val="24"/>
          <w:lang w:val="en-US" w:eastAsia="zh-CN"/>
        </w:rPr>
      </w:pPr>
    </w:p>
    <w:p w14:paraId="720B66B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630" w:leftChars="200" w:hanging="210" w:hangingChars="100"/>
        <w:jc w:val="left"/>
        <w:textAlignment w:val="auto"/>
        <w:rPr>
          <w:rFonts w:hint="eastAsia" w:ascii="楷体" w:hAnsi="楷体" w:eastAsia="楷体" w:cs="楷体"/>
          <w:sz w:val="21"/>
          <w:szCs w:val="24"/>
          <w:u w:val="single"/>
          <w:lang w:val="en-US" w:eastAsia="zh-CN"/>
        </w:rPr>
      </w:pPr>
      <w:r>
        <w:rPr>
          <w:rFonts w:hint="eastAsia" w:ascii="楷体" w:hAnsi="楷体" w:eastAsia="楷体" w:cs="楷体"/>
          <w:sz w:val="21"/>
          <w:szCs w:val="24"/>
          <w:u w:val="single"/>
          <w:lang w:val="en-US" w:eastAsia="zh-CN"/>
        </w:rPr>
        <w:t xml:space="preserve">                                                                                             </w:t>
      </w:r>
    </w:p>
    <w:p w14:paraId="05F671F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630" w:leftChars="200" w:hanging="210" w:hangingChars="100"/>
        <w:jc w:val="left"/>
        <w:textAlignment w:val="auto"/>
        <w:rPr>
          <w:rFonts w:hint="eastAsia" w:ascii="楷体" w:hAnsi="楷体" w:eastAsia="楷体" w:cs="楷体"/>
          <w:sz w:val="21"/>
          <w:szCs w:val="24"/>
          <w:lang w:val="en-US" w:eastAsia="zh-CN"/>
        </w:rPr>
      </w:pPr>
    </w:p>
    <w:p w14:paraId="05B0B144">
      <w:pPr>
        <w:keepNext w:val="0"/>
        <w:keepLines w:val="0"/>
        <w:pageBreakBefore w:val="0"/>
        <w:widowControl w:val="0"/>
        <w:numPr>
          <w:ilvl w:val="0"/>
          <w:numId w:val="0"/>
        </w:numPr>
        <w:kinsoku/>
        <w:wordWrap/>
        <w:overflowPunct/>
        <w:topLinePunct w:val="0"/>
        <w:autoSpaceDE/>
        <w:autoSpaceDN/>
        <w:bidi w:val="0"/>
        <w:adjustRightInd/>
        <w:snapToGrid/>
        <w:spacing w:line="260" w:lineRule="exact"/>
        <w:jc w:val="left"/>
        <w:textAlignment w:val="auto"/>
        <w:rPr>
          <w:rFonts w:hint="eastAsia" w:ascii="方正仿宋_GB2312" w:hAnsi="方正仿宋_GB2312" w:eastAsia="方正仿宋_GB2312" w:cs="方正仿宋_GB2312"/>
          <w:b/>
          <w:bCs/>
          <w:sz w:val="21"/>
          <w:szCs w:val="24"/>
          <w:lang w:val="en-US" w:eastAsia="zh-CN"/>
        </w:rPr>
      </w:pPr>
    </w:p>
    <w:p w14:paraId="47BCD222">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楷体" w:hAnsi="楷体" w:eastAsia="楷体" w:cs="楷体"/>
          <w:sz w:val="24"/>
          <w:szCs w:val="32"/>
          <w:lang w:val="en-US" w:eastAsia="zh-CN"/>
        </w:rPr>
      </w:pPr>
    </w:p>
    <w:p w14:paraId="1A908999">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楷体" w:hAnsi="楷体" w:eastAsia="楷体" w:cs="楷体"/>
          <w:sz w:val="24"/>
          <w:szCs w:val="32"/>
          <w:lang w:val="en-US" w:eastAsia="zh-CN"/>
        </w:rPr>
      </w:pPr>
      <w:r>
        <w:rPr>
          <w:rFonts w:hint="eastAsia" w:ascii="楷体" w:hAnsi="楷体" w:eastAsia="楷体" w:cs="楷体"/>
          <w:sz w:val="24"/>
          <w:szCs w:val="32"/>
          <w:lang w:val="en-US" w:eastAsia="zh-CN"/>
        </w:rPr>
        <w:t>（二）免学费</w:t>
      </w:r>
    </w:p>
    <w:p w14:paraId="39F15F82">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1.资助对象：</w:t>
      </w:r>
      <w:r>
        <w:rPr>
          <w:rFonts w:hint="eastAsia" w:ascii="方正仿宋_GB2312" w:hAnsi="方正仿宋_GB2312" w:eastAsia="方正仿宋_GB2312" w:cs="方正仿宋_GB2312"/>
          <w:sz w:val="24"/>
          <w:szCs w:val="32"/>
          <w:lang w:val="en-US" w:eastAsia="zh-CN"/>
        </w:rPr>
        <w:t>具有中等职业学校全日制正式学籍在校学生。</w:t>
      </w:r>
    </w:p>
    <w:p w14:paraId="31FD5EC5">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2.资助标准：</w:t>
      </w:r>
      <w:r>
        <w:rPr>
          <w:rFonts w:hint="eastAsia" w:ascii="方正仿宋_GB2312" w:hAnsi="方正仿宋_GB2312" w:eastAsia="方正仿宋_GB2312" w:cs="方正仿宋_GB2312"/>
          <w:sz w:val="24"/>
          <w:szCs w:val="32"/>
          <w:lang w:val="en-US" w:eastAsia="zh-CN"/>
        </w:rPr>
        <w:t>参照学校的各专业收费标准，民办学校免学费标准参照公办学校最高标准执行。</w:t>
      </w:r>
    </w:p>
    <w:p w14:paraId="243501AD">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3.申请程序：</w:t>
      </w:r>
      <w:r>
        <w:rPr>
          <w:rFonts w:hint="eastAsia" w:ascii="方正仿宋_GB2312" w:hAnsi="方正仿宋_GB2312" w:eastAsia="方正仿宋_GB2312" w:cs="方正仿宋_GB2312"/>
          <w:sz w:val="24"/>
          <w:szCs w:val="32"/>
          <w:lang w:val="en-US" w:eastAsia="zh-CN"/>
        </w:rPr>
        <w:t>公办学校入学后免收，民办学校高出各专业收费标准的部分可向学生收取。</w:t>
      </w:r>
    </w:p>
    <w:p w14:paraId="756D2FC8">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楷体" w:hAnsi="楷体" w:eastAsia="楷体" w:cs="楷体"/>
          <w:sz w:val="24"/>
          <w:szCs w:val="32"/>
          <w:lang w:val="en-US" w:eastAsia="zh-CN"/>
        </w:rPr>
      </w:pPr>
      <w:r>
        <w:rPr>
          <w:rFonts w:hint="eastAsia" w:ascii="楷体" w:hAnsi="楷体" w:eastAsia="楷体" w:cs="楷体"/>
          <w:sz w:val="24"/>
          <w:szCs w:val="32"/>
          <w:lang w:val="en-US" w:eastAsia="zh-CN"/>
        </w:rPr>
        <w:t>（三）国家奖学金</w:t>
      </w:r>
    </w:p>
    <w:p w14:paraId="1FCCAB80">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1.资助对象：</w:t>
      </w:r>
      <w:r>
        <w:rPr>
          <w:rFonts w:hint="eastAsia" w:ascii="方正仿宋_GB2312" w:hAnsi="方正仿宋_GB2312" w:eastAsia="方正仿宋_GB2312" w:cs="方正仿宋_GB2312"/>
          <w:sz w:val="24"/>
          <w:szCs w:val="32"/>
          <w:lang w:val="en-US" w:eastAsia="zh-CN"/>
        </w:rPr>
        <w:t>奖励具有中等职业学校全日制正式学籍二年级以上在校生中学习成绩、技能表现等方面特别优秀的学生。</w:t>
      </w:r>
    </w:p>
    <w:p w14:paraId="7CCF262B">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2.资助标准：</w:t>
      </w:r>
      <w:r>
        <w:rPr>
          <w:rFonts w:hint="eastAsia" w:ascii="方正仿宋_GB2312" w:hAnsi="方正仿宋_GB2312" w:eastAsia="方正仿宋_GB2312" w:cs="方正仿宋_GB2312"/>
          <w:sz w:val="24"/>
          <w:szCs w:val="32"/>
          <w:lang w:val="en-US" w:eastAsia="zh-CN"/>
        </w:rPr>
        <w:t>6000/生/年。</w:t>
      </w:r>
    </w:p>
    <w:p w14:paraId="1CD5B159">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3.申请程序：</w:t>
      </w:r>
      <w:r>
        <w:rPr>
          <w:rFonts w:hint="eastAsia" w:ascii="方正仿宋_GB2312" w:hAnsi="方正仿宋_GB2312" w:eastAsia="方正仿宋_GB2312" w:cs="方正仿宋_GB2312"/>
          <w:sz w:val="24"/>
          <w:szCs w:val="32"/>
          <w:lang w:val="en-US" w:eastAsia="zh-CN"/>
        </w:rPr>
        <w:t>每学年秋季学期评审一次：学生申请、学校初审、公示、形成评审报告，逐级上报至市级和省级资助部门复审，复审结果报送至全国学生资助管理中心，完成国家级评审。</w:t>
      </w:r>
    </w:p>
    <w:p w14:paraId="709A5AA6">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黑体" w:hAnsi="黑体" w:eastAsia="黑体" w:cs="黑体"/>
          <w:sz w:val="24"/>
          <w:szCs w:val="32"/>
          <w:lang w:val="en-US" w:eastAsia="zh-CN"/>
        </w:rPr>
      </w:pPr>
      <w:r>
        <w:rPr>
          <w:rFonts w:hint="eastAsia" w:ascii="黑体" w:hAnsi="黑体" w:eastAsia="黑体" w:cs="黑体"/>
          <w:kern w:val="2"/>
          <w:sz w:val="24"/>
          <w:szCs w:val="32"/>
          <w:lang w:val="en-US" w:eastAsia="zh-CN" w:bidi="ar-SA"/>
        </w:rPr>
        <w:t>五、</w:t>
      </w:r>
      <w:r>
        <w:rPr>
          <w:rFonts w:hint="eastAsia" w:ascii="黑体" w:hAnsi="黑体" w:eastAsia="黑体" w:cs="黑体"/>
          <w:sz w:val="24"/>
          <w:szCs w:val="32"/>
          <w:lang w:val="en-US" w:eastAsia="zh-CN"/>
        </w:rPr>
        <w:t>高等教育</w:t>
      </w:r>
    </w:p>
    <w:p w14:paraId="2224A861">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楷体" w:hAnsi="楷体" w:eastAsia="楷体" w:cs="楷体"/>
          <w:sz w:val="24"/>
          <w:szCs w:val="32"/>
          <w:lang w:val="en-US" w:eastAsia="zh-CN"/>
        </w:rPr>
      </w:pPr>
      <w:r>
        <w:rPr>
          <w:rFonts w:hint="eastAsia" w:ascii="楷体" w:hAnsi="楷体" w:eastAsia="楷体" w:cs="楷体"/>
          <w:sz w:val="24"/>
          <w:szCs w:val="32"/>
          <w:lang w:val="en-US" w:eastAsia="zh-CN"/>
        </w:rPr>
        <w:t>（一）滋蕙计划</w:t>
      </w:r>
    </w:p>
    <w:p w14:paraId="468C142A">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1.资助对象：</w:t>
      </w:r>
      <w:r>
        <w:rPr>
          <w:rFonts w:hint="eastAsia" w:ascii="方正仿宋_GB2312" w:hAnsi="方正仿宋_GB2312" w:eastAsia="方正仿宋_GB2312" w:cs="方正仿宋_GB2312"/>
          <w:sz w:val="24"/>
          <w:szCs w:val="32"/>
          <w:lang w:val="en-US" w:eastAsia="zh-CN"/>
        </w:rPr>
        <w:t>普通高中及中等职业学校应届毕业生通过高考、高职单招考入全日制普通高等院校（含高职）的家庭经济困难新生。</w:t>
      </w:r>
    </w:p>
    <w:p w14:paraId="72D14ED3">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default"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2.资助标准：</w:t>
      </w:r>
      <w:r>
        <w:rPr>
          <w:rFonts w:hint="eastAsia" w:ascii="方正仿宋_GB2312" w:hAnsi="方正仿宋_GB2312" w:eastAsia="方正仿宋_GB2312" w:cs="方正仿宋_GB2312"/>
          <w:sz w:val="24"/>
          <w:szCs w:val="32"/>
          <w:lang w:val="en-US" w:eastAsia="zh-CN"/>
        </w:rPr>
        <w:t>考入省（自治区、直辖市）内院校的新生每人500元，考入省（自治区、直辖市）外院校的新生每人1000元。</w:t>
      </w:r>
    </w:p>
    <w:p w14:paraId="5F9DFF16">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3.申请程序：</w:t>
      </w:r>
      <w:r>
        <w:rPr>
          <w:rFonts w:hint="eastAsia" w:ascii="方正仿宋_GB2312" w:hAnsi="方正仿宋_GB2312" w:eastAsia="方正仿宋_GB2312" w:cs="方正仿宋_GB2312"/>
          <w:sz w:val="24"/>
          <w:szCs w:val="32"/>
          <w:lang w:val="en-US" w:eastAsia="zh-CN"/>
        </w:rPr>
        <w:t>应届毕业生取得录取通知书后向原就读高中（中职）学校申请。</w:t>
      </w:r>
    </w:p>
    <w:p w14:paraId="763D1C0B">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楷体" w:hAnsi="楷体" w:eastAsia="楷体" w:cs="楷体"/>
          <w:sz w:val="24"/>
          <w:szCs w:val="32"/>
          <w:lang w:val="en-US" w:eastAsia="zh-CN"/>
        </w:rPr>
      </w:pPr>
      <w:r>
        <w:rPr>
          <w:rFonts w:hint="eastAsia" w:ascii="楷体" w:hAnsi="楷体" w:eastAsia="楷体" w:cs="楷体"/>
          <w:sz w:val="24"/>
          <w:szCs w:val="32"/>
          <w:lang w:val="en-US" w:eastAsia="zh-CN"/>
        </w:rPr>
        <w:t>（二）生源地信用助学贷款</w:t>
      </w:r>
    </w:p>
    <w:p w14:paraId="36B785EF">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1.申请对象：</w:t>
      </w:r>
      <w:r>
        <w:rPr>
          <w:rFonts w:hint="eastAsia" w:ascii="方正仿宋_GB2312" w:hAnsi="方正仿宋_GB2312" w:eastAsia="方正仿宋_GB2312" w:cs="方正仿宋_GB2312"/>
          <w:sz w:val="24"/>
          <w:szCs w:val="32"/>
          <w:lang w:val="en-US" w:eastAsia="zh-CN"/>
        </w:rPr>
        <w:t>家庭经济困难的全日制新生（含预科生）或高校在读的本专科学生、研究生（含硕士研究生和博士研究生）和攻读第二学士学位的学生。</w:t>
      </w:r>
    </w:p>
    <w:p w14:paraId="35884717">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2.申请标准：</w:t>
      </w:r>
      <w:r>
        <w:rPr>
          <w:rFonts w:hint="eastAsia" w:ascii="方正仿宋_GB2312" w:hAnsi="方正仿宋_GB2312" w:eastAsia="方正仿宋_GB2312" w:cs="方正仿宋_GB2312"/>
          <w:sz w:val="24"/>
          <w:szCs w:val="32"/>
          <w:lang w:val="en-US" w:eastAsia="zh-CN"/>
        </w:rPr>
        <w:t>全日制普通本（专）科生每人每年申请额度不超过16000元，且不低于1000元；全日制研究生每人每年申请额度不超过20000元，不低于1000元。（在读期间的贷款利息由财政全额贴息）。</w:t>
      </w:r>
    </w:p>
    <w:p w14:paraId="2C09C185">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3.申请程序：</w:t>
      </w:r>
      <w:r>
        <w:rPr>
          <w:rFonts w:hint="eastAsia" w:ascii="方正仿宋_GB2312" w:hAnsi="方正仿宋_GB2312" w:eastAsia="方正仿宋_GB2312" w:cs="方正仿宋_GB2312"/>
          <w:sz w:val="24"/>
          <w:szCs w:val="32"/>
          <w:lang w:val="en-US" w:eastAsia="zh-CN"/>
        </w:rPr>
        <w:t>每年7月15日-9月20日向户籍所在县（市、区）学生资助管理机构咨询办理。</w:t>
      </w:r>
    </w:p>
    <w:p w14:paraId="16418545">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黑体" w:hAnsi="黑体" w:eastAsia="黑体" w:cs="黑体"/>
          <w:sz w:val="24"/>
          <w:szCs w:val="32"/>
          <w:lang w:val="en-US" w:eastAsia="zh-CN"/>
        </w:rPr>
      </w:pPr>
      <w:r>
        <w:rPr>
          <w:rFonts w:hint="eastAsia" w:ascii="黑体" w:hAnsi="黑体" w:eastAsia="黑体" w:cs="黑体"/>
          <w:kern w:val="2"/>
          <w:sz w:val="24"/>
          <w:szCs w:val="32"/>
          <w:lang w:val="en-US" w:eastAsia="zh-CN" w:bidi="ar-SA"/>
        </w:rPr>
        <w:t>六、</w:t>
      </w:r>
      <w:r>
        <w:rPr>
          <w:rFonts w:hint="eastAsia" w:ascii="黑体" w:hAnsi="黑体" w:eastAsia="黑体" w:cs="黑体"/>
          <w:sz w:val="24"/>
          <w:szCs w:val="32"/>
          <w:lang w:val="en-US" w:eastAsia="zh-CN"/>
        </w:rPr>
        <w:t>绿色通道</w:t>
      </w:r>
    </w:p>
    <w:p w14:paraId="071762B0">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sz w:val="24"/>
          <w:szCs w:val="32"/>
          <w:lang w:val="en-US" w:eastAsia="zh-CN"/>
        </w:rPr>
        <w:t>家庭经济特别困难的新生可在开学报到时，通过学校开设的“绿色通道”先办理入学手续。入学后，学校根据学生具体情况开展困难认定，采取不同措施给予资助。</w:t>
      </w:r>
    </w:p>
    <w:p w14:paraId="26D72CB4">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default" w:ascii="黑体" w:hAnsi="黑体" w:eastAsia="黑体" w:cs="黑体"/>
          <w:sz w:val="24"/>
          <w:szCs w:val="32"/>
          <w:lang w:val="en-US" w:eastAsia="zh-CN"/>
        </w:rPr>
      </w:pPr>
      <w:r>
        <w:rPr>
          <w:rFonts w:hint="eastAsia" w:ascii="黑体" w:hAnsi="黑体" w:eastAsia="黑体" w:cs="黑体"/>
          <w:kern w:val="2"/>
          <w:sz w:val="24"/>
          <w:szCs w:val="32"/>
          <w:lang w:val="en-US" w:eastAsia="zh-CN" w:bidi="ar-SA"/>
        </w:rPr>
        <w:t>七、</w:t>
      </w:r>
      <w:r>
        <w:rPr>
          <w:rFonts w:hint="eastAsia" w:ascii="黑体" w:hAnsi="黑体" w:eastAsia="黑体" w:cs="黑体"/>
          <w:sz w:val="24"/>
          <w:szCs w:val="32"/>
          <w:lang w:val="en-US" w:eastAsia="zh-CN"/>
        </w:rPr>
        <w:t>学校资助</w:t>
      </w:r>
    </w:p>
    <w:p w14:paraId="432DB13E">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sz w:val="24"/>
          <w:szCs w:val="32"/>
          <w:lang w:val="en-US" w:eastAsia="zh-CN"/>
        </w:rPr>
        <w:t>幼儿园、普通高中、中等职业学校应从事业收入（民办学校应从学费收入）中提取3%-5%比例的资金，用于减免收费、提供特殊困难补助等。</w:t>
      </w:r>
    </w:p>
    <w:p w14:paraId="76BCA970">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黑体" w:hAnsi="黑体" w:eastAsia="黑体" w:cs="黑体"/>
          <w:sz w:val="24"/>
          <w:szCs w:val="32"/>
          <w:lang w:val="en-US" w:eastAsia="zh-CN"/>
        </w:rPr>
      </w:pPr>
      <w:r>
        <w:rPr>
          <w:rFonts w:hint="eastAsia" w:ascii="黑体" w:hAnsi="黑体" w:eastAsia="黑体" w:cs="黑体"/>
          <w:kern w:val="2"/>
          <w:sz w:val="24"/>
          <w:szCs w:val="32"/>
          <w:lang w:val="en-US" w:eastAsia="zh-CN" w:bidi="ar-SA"/>
        </w:rPr>
        <w:t>八、</w:t>
      </w:r>
      <w:r>
        <w:rPr>
          <w:rFonts w:hint="eastAsia" w:ascii="黑体" w:hAnsi="黑体" w:eastAsia="黑体" w:cs="黑体"/>
          <w:sz w:val="24"/>
          <w:szCs w:val="32"/>
          <w:lang w:val="en-US" w:eastAsia="zh-CN"/>
        </w:rPr>
        <w:t>社会资助</w:t>
      </w:r>
    </w:p>
    <w:p w14:paraId="48469434">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sz w:val="24"/>
          <w:szCs w:val="32"/>
          <w:lang w:val="en-US" w:eastAsia="zh-CN"/>
        </w:rPr>
        <w:t>企事业单位、团体及个人或校内师生员工自愿捐赠资金或实物，用于奖励、资助在校家庭经济困难学生。社会资助资金可用于设立助学金、困难补助、伙食补贴、学费减免等资助项目。</w:t>
      </w:r>
    </w:p>
    <w:p w14:paraId="3BB97C65">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default" w:ascii="黑体" w:hAnsi="黑体" w:eastAsia="黑体" w:cs="黑体"/>
          <w:sz w:val="24"/>
          <w:szCs w:val="32"/>
          <w:lang w:val="en-US" w:eastAsia="zh-CN"/>
        </w:rPr>
      </w:pPr>
      <w:r>
        <w:rPr>
          <w:rFonts w:hint="eastAsia" w:ascii="黑体" w:hAnsi="黑体" w:eastAsia="黑体" w:cs="黑体"/>
          <w:kern w:val="2"/>
          <w:sz w:val="24"/>
          <w:szCs w:val="32"/>
          <w:lang w:val="en-US" w:eastAsia="zh-CN" w:bidi="ar-SA"/>
        </w:rPr>
        <w:t>九、</w:t>
      </w:r>
      <w:r>
        <w:rPr>
          <w:rFonts w:hint="eastAsia" w:ascii="黑体" w:hAnsi="黑体" w:eastAsia="黑体" w:cs="黑体"/>
          <w:sz w:val="24"/>
          <w:szCs w:val="32"/>
          <w:lang w:val="en-US" w:eastAsia="zh-CN"/>
        </w:rPr>
        <w:t>重点保障群体</w:t>
      </w:r>
    </w:p>
    <w:p w14:paraId="447B6924">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sz w:val="24"/>
          <w:szCs w:val="32"/>
          <w:lang w:val="en-US" w:eastAsia="zh-CN"/>
        </w:rPr>
        <w:t>原建档立家庭学生、边缘易致贫家庭学生、突发严重困难家庭学生、城乡低保学生、低保边缘人口、特因救助学生、支出型困难家庭学生、其他低收入家庭学生、孤儿学生、事实无人抚养儿童、烈士子女、残疾学生、残疾人子女学生等特殊群体，要重点予以保障。</w:t>
      </w:r>
    </w:p>
    <w:p w14:paraId="58B169B8">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0" w:firstLineChars="200"/>
        <w:jc w:val="left"/>
        <w:textAlignment w:val="auto"/>
        <w:rPr>
          <w:rFonts w:hint="default" w:ascii="黑体" w:hAnsi="黑体" w:eastAsia="黑体" w:cs="黑体"/>
          <w:sz w:val="24"/>
          <w:szCs w:val="32"/>
          <w:lang w:val="en-US" w:eastAsia="zh-CN"/>
        </w:rPr>
      </w:pPr>
      <w:r>
        <w:rPr>
          <w:rFonts w:hint="eastAsia" w:ascii="黑体" w:hAnsi="黑体" w:eastAsia="黑体" w:cs="黑体"/>
          <w:kern w:val="2"/>
          <w:sz w:val="24"/>
          <w:szCs w:val="32"/>
          <w:lang w:val="en-US" w:eastAsia="zh-CN" w:bidi="ar-SA"/>
        </w:rPr>
        <w:t>十、</w:t>
      </w:r>
      <w:r>
        <w:rPr>
          <w:rFonts w:hint="eastAsia" w:ascii="黑体" w:hAnsi="黑体" w:eastAsia="黑体" w:cs="黑体"/>
          <w:sz w:val="24"/>
          <w:szCs w:val="32"/>
          <w:lang w:val="en-US" w:eastAsia="zh-CN"/>
        </w:rPr>
        <w:t>说明</w:t>
      </w:r>
    </w:p>
    <w:p w14:paraId="5F648682">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1.</w:t>
      </w:r>
      <w:r>
        <w:rPr>
          <w:rFonts w:hint="eastAsia" w:ascii="方正仿宋_GB2312" w:hAnsi="方正仿宋_GB2312" w:eastAsia="方正仿宋_GB2312" w:cs="方正仿宋_GB2312"/>
          <w:sz w:val="24"/>
          <w:szCs w:val="32"/>
          <w:lang w:val="en-US" w:eastAsia="zh-CN"/>
        </w:rPr>
        <w:t>原建档立卡学生包括脱贫家庭学生和脱贫不稳定家庭学生。</w:t>
      </w:r>
    </w:p>
    <w:p w14:paraId="46051F29">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2.</w:t>
      </w:r>
      <w:r>
        <w:rPr>
          <w:rFonts w:hint="eastAsia" w:ascii="方正仿宋_GB2312" w:hAnsi="方正仿宋_GB2312" w:eastAsia="方正仿宋_GB2312" w:cs="方正仿宋_GB2312"/>
          <w:sz w:val="24"/>
          <w:szCs w:val="32"/>
          <w:lang w:val="en-US" w:eastAsia="zh-CN"/>
        </w:rPr>
        <w:t>各级各类学生家庭经济困难认定工作均由所在学校负责组织实施。</w:t>
      </w:r>
    </w:p>
    <w:p w14:paraId="146CC03D">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3.</w:t>
      </w:r>
      <w:r>
        <w:rPr>
          <w:rFonts w:hint="eastAsia" w:ascii="方正仿宋_GB2312" w:hAnsi="方正仿宋_GB2312" w:eastAsia="方正仿宋_GB2312" w:cs="方正仿宋_GB2312"/>
          <w:sz w:val="24"/>
          <w:szCs w:val="32"/>
          <w:lang w:val="en-US" w:eastAsia="zh-CN"/>
        </w:rPr>
        <w:t>严格规范学生学籍管理，坚决杜绝“双重学籍”导致的重复资助。</w:t>
      </w:r>
    </w:p>
    <w:p w14:paraId="7C4F5B63">
      <w:pPr>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82" w:firstLineChars="200"/>
        <w:jc w:val="left"/>
        <w:textAlignment w:val="auto"/>
        <w:rPr>
          <w:rFonts w:hint="eastAsia" w:ascii="方正仿宋_GB2312" w:hAnsi="方正仿宋_GB2312" w:eastAsia="方正仿宋_GB2312" w:cs="方正仿宋_GB2312"/>
          <w:sz w:val="24"/>
          <w:szCs w:val="32"/>
          <w:lang w:val="en-US" w:eastAsia="zh-CN"/>
        </w:rPr>
      </w:pPr>
      <w:r>
        <w:rPr>
          <w:rFonts w:hint="eastAsia" w:ascii="方正仿宋_GB2312" w:hAnsi="方正仿宋_GB2312" w:eastAsia="方正仿宋_GB2312" w:cs="方正仿宋_GB2312"/>
          <w:b/>
          <w:bCs/>
          <w:sz w:val="24"/>
          <w:szCs w:val="32"/>
          <w:lang w:val="en-US" w:eastAsia="zh-CN"/>
        </w:rPr>
        <w:t>4.</w:t>
      </w:r>
      <w:r>
        <w:rPr>
          <w:rFonts w:hint="eastAsia" w:ascii="方正仿宋_GB2312" w:hAnsi="方正仿宋_GB2312" w:eastAsia="方正仿宋_GB2312" w:cs="方正仿宋_GB2312"/>
          <w:sz w:val="24"/>
          <w:szCs w:val="32"/>
          <w:lang w:val="en-US" w:eastAsia="zh-CN"/>
        </w:rPr>
        <w:t>家庭经济困难学生认定工作原则上每年秋季学期开学认定一次，每学期动态调整，资助资金按学期通过财政“一卡通”系统发放。</w:t>
      </w:r>
    </w:p>
    <w:p w14:paraId="480EBD9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left"/>
        <w:textAlignment w:val="auto"/>
        <w:rPr>
          <w:rFonts w:hint="eastAsia" w:ascii="楷体" w:hAnsi="楷体" w:eastAsia="楷体" w:cs="楷体"/>
          <w:sz w:val="28"/>
          <w:szCs w:val="36"/>
          <w:lang w:val="en-US" w:eastAsia="zh-CN"/>
        </w:rPr>
      </w:pPr>
    </w:p>
    <w:p w14:paraId="0DA2CBA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center"/>
        <w:textAlignment w:val="auto"/>
        <w:rPr>
          <w:rFonts w:hint="default" w:ascii="楷体" w:hAnsi="楷体" w:eastAsia="楷体" w:cs="楷体"/>
          <w:sz w:val="28"/>
          <w:szCs w:val="36"/>
          <w:lang w:val="en-US" w:eastAsia="zh-CN"/>
        </w:rPr>
      </w:pPr>
      <w:r>
        <w:rPr>
          <w:rFonts w:hint="eastAsia" w:ascii="楷体" w:hAnsi="楷体" w:eastAsia="楷体" w:cs="楷体"/>
          <w:sz w:val="28"/>
          <w:szCs w:val="36"/>
          <w:lang w:val="en-US" w:eastAsia="zh-CN"/>
        </w:rPr>
        <w:t>-------------------------</w:t>
      </w:r>
      <w:r>
        <w:rPr>
          <w:rFonts w:hint="default" w:ascii="楷体" w:hAnsi="楷体" w:eastAsia="楷体" w:cs="楷体"/>
          <w:sz w:val="28"/>
          <w:szCs w:val="36"/>
          <w:lang w:val="en-US" w:eastAsia="zh-CN"/>
        </w:rPr>
        <w:t>虚线（由此剪下）</w:t>
      </w:r>
      <w:r>
        <w:rPr>
          <w:rFonts w:hint="eastAsia" w:ascii="楷体" w:hAnsi="楷体" w:eastAsia="楷体" w:cs="楷体"/>
          <w:sz w:val="28"/>
          <w:szCs w:val="36"/>
          <w:lang w:val="en-US" w:eastAsia="zh-CN"/>
        </w:rPr>
        <w:t>-------------------------</w:t>
      </w:r>
    </w:p>
    <w:p w14:paraId="41C8E08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center"/>
        <w:textAlignment w:val="auto"/>
        <w:rPr>
          <w:rFonts w:hint="default" w:ascii="楷体" w:hAnsi="楷体" w:eastAsia="楷体" w:cs="楷体"/>
          <w:sz w:val="28"/>
          <w:szCs w:val="36"/>
          <w:lang w:val="en-US" w:eastAsia="zh-CN"/>
        </w:rPr>
      </w:pPr>
      <w:r>
        <w:rPr>
          <w:rFonts w:hint="default" w:ascii="楷体" w:hAnsi="楷体" w:eastAsia="楷体" w:cs="楷体"/>
          <w:sz w:val="28"/>
          <w:szCs w:val="36"/>
          <w:lang w:val="en-US" w:eastAsia="zh-CN"/>
        </w:rPr>
        <w:t>学生资助政策明白卡回执（学校留存）</w:t>
      </w:r>
    </w:p>
    <w:p w14:paraId="4702689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left"/>
        <w:textAlignment w:val="auto"/>
        <w:rPr>
          <w:rFonts w:hint="default" w:ascii="楷体" w:hAnsi="楷体" w:eastAsia="楷体" w:cs="楷体"/>
          <w:sz w:val="28"/>
          <w:szCs w:val="36"/>
          <w:lang w:val="en-US" w:eastAsia="zh-CN"/>
        </w:rPr>
      </w:pPr>
    </w:p>
    <w:p w14:paraId="11459A4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left"/>
        <w:textAlignment w:val="auto"/>
        <w:rPr>
          <w:rFonts w:hint="default" w:ascii="楷体" w:hAnsi="楷体" w:eastAsia="楷体" w:cs="楷体"/>
          <w:sz w:val="28"/>
          <w:szCs w:val="36"/>
          <w:lang w:val="en-US" w:eastAsia="zh-CN"/>
        </w:rPr>
      </w:pPr>
      <w:r>
        <w:rPr>
          <w:rFonts w:hint="default" w:ascii="楷体" w:hAnsi="楷体" w:eastAsia="楷体" w:cs="楷体"/>
          <w:sz w:val="28"/>
          <w:szCs w:val="36"/>
          <w:lang w:val="en-US" w:eastAsia="zh-CN"/>
        </w:rPr>
        <w:t>“学生资助政策明白卡”已经发放，确认对资助的标准、对象、流程知晓。</w:t>
      </w:r>
      <w:r>
        <w:rPr>
          <w:rFonts w:hint="default" w:ascii="楷体" w:hAnsi="楷体" w:eastAsia="楷体" w:cs="楷体"/>
          <w:sz w:val="28"/>
          <w:szCs w:val="36"/>
          <w:lang w:val="en-US" w:eastAsia="zh-CN"/>
        </w:rPr>
        <w:tab/>
      </w:r>
      <w:r>
        <w:rPr>
          <w:rFonts w:hint="default" w:ascii="楷体" w:hAnsi="楷体" w:eastAsia="楷体" w:cs="楷体"/>
          <w:sz w:val="28"/>
          <w:szCs w:val="36"/>
          <w:lang w:val="en-US" w:eastAsia="zh-CN"/>
        </w:rPr>
        <w:tab/>
      </w:r>
      <w:r>
        <w:rPr>
          <w:rFonts w:hint="default" w:ascii="楷体" w:hAnsi="楷体" w:eastAsia="楷体" w:cs="楷体"/>
          <w:sz w:val="28"/>
          <w:szCs w:val="36"/>
          <w:lang w:val="en-US" w:eastAsia="zh-CN"/>
        </w:rPr>
        <w:tab/>
      </w:r>
      <w:r>
        <w:rPr>
          <w:rFonts w:hint="default" w:ascii="楷体" w:hAnsi="楷体" w:eastAsia="楷体" w:cs="楷体"/>
          <w:sz w:val="28"/>
          <w:szCs w:val="36"/>
          <w:lang w:val="en-US" w:eastAsia="zh-CN"/>
        </w:rPr>
        <w:tab/>
      </w:r>
    </w:p>
    <w:p w14:paraId="791CD37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left"/>
        <w:textAlignment w:val="auto"/>
        <w:rPr>
          <w:rFonts w:hint="eastAsia" w:ascii="楷体" w:hAnsi="楷体" w:eastAsia="楷体" w:cs="楷体"/>
          <w:sz w:val="28"/>
          <w:szCs w:val="36"/>
          <w:u w:val="single"/>
          <w:lang w:val="en-US" w:eastAsia="zh-CN"/>
        </w:rPr>
      </w:pPr>
      <w:r>
        <w:rPr>
          <w:rFonts w:hint="default" w:ascii="楷体" w:hAnsi="楷体" w:eastAsia="楷体" w:cs="楷体"/>
          <w:sz w:val="28"/>
          <w:szCs w:val="36"/>
          <w:lang w:val="en-US" w:eastAsia="zh-CN"/>
        </w:rPr>
        <w:t>学生</w:t>
      </w:r>
      <w:r>
        <w:rPr>
          <w:rFonts w:hint="eastAsia" w:ascii="楷体" w:hAnsi="楷体" w:eastAsia="楷体" w:cs="楷体"/>
          <w:sz w:val="28"/>
          <w:szCs w:val="36"/>
          <w:lang w:val="en-US" w:eastAsia="zh-CN"/>
        </w:rPr>
        <w:t>姓名：</w:t>
      </w:r>
      <w:r>
        <w:rPr>
          <w:rFonts w:hint="eastAsia" w:ascii="楷体" w:hAnsi="楷体" w:eastAsia="楷体" w:cs="楷体"/>
          <w:sz w:val="28"/>
          <w:szCs w:val="36"/>
          <w:u w:val="single"/>
          <w:lang w:val="en-US" w:eastAsia="zh-CN"/>
        </w:rPr>
        <w:t xml:space="preserve">          </w:t>
      </w:r>
      <w:r>
        <w:rPr>
          <w:rFonts w:hint="eastAsia" w:ascii="楷体" w:hAnsi="楷体" w:eastAsia="楷体" w:cs="楷体"/>
          <w:sz w:val="28"/>
          <w:szCs w:val="36"/>
          <w:u w:val="none"/>
          <w:lang w:val="en-US" w:eastAsia="zh-CN"/>
        </w:rPr>
        <w:t xml:space="preserve">                   </w:t>
      </w:r>
      <w:r>
        <w:rPr>
          <w:rFonts w:hint="default" w:ascii="楷体" w:hAnsi="楷体" w:eastAsia="楷体" w:cs="楷体"/>
          <w:sz w:val="28"/>
          <w:szCs w:val="36"/>
          <w:lang w:val="en-US" w:eastAsia="zh-CN"/>
        </w:rPr>
        <w:t>家长（监护人）</w:t>
      </w:r>
      <w:r>
        <w:rPr>
          <w:rFonts w:hint="eastAsia" w:ascii="楷体" w:hAnsi="楷体" w:eastAsia="楷体" w:cs="楷体"/>
          <w:sz w:val="28"/>
          <w:szCs w:val="36"/>
          <w:lang w:val="en-US" w:eastAsia="zh-CN"/>
        </w:rPr>
        <w:t>姓名</w:t>
      </w:r>
      <w:r>
        <w:rPr>
          <w:rFonts w:hint="default" w:ascii="楷体" w:hAnsi="楷体" w:eastAsia="楷体" w:cs="楷体"/>
          <w:sz w:val="28"/>
          <w:szCs w:val="36"/>
          <w:lang w:val="en-US" w:eastAsia="zh-CN"/>
        </w:rPr>
        <w:t>：</w:t>
      </w:r>
      <w:r>
        <w:rPr>
          <w:rFonts w:hint="eastAsia" w:ascii="楷体" w:hAnsi="楷体" w:eastAsia="楷体" w:cs="楷体"/>
          <w:sz w:val="28"/>
          <w:szCs w:val="36"/>
          <w:u w:val="single"/>
          <w:lang w:val="en-US" w:eastAsia="zh-CN"/>
        </w:rPr>
        <w:t xml:space="preserve">          </w:t>
      </w:r>
    </w:p>
    <w:p w14:paraId="726B95B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left"/>
        <w:textAlignment w:val="auto"/>
        <w:rPr>
          <w:rFonts w:hint="default" w:ascii="楷体" w:hAnsi="楷体" w:eastAsia="楷体" w:cs="楷体"/>
          <w:sz w:val="28"/>
          <w:szCs w:val="36"/>
          <w:u w:val="single"/>
          <w:lang w:val="en-US" w:eastAsia="zh-CN"/>
        </w:rPr>
      </w:pPr>
    </w:p>
    <w:p w14:paraId="77E5DED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jc w:val="left"/>
        <w:textAlignment w:val="auto"/>
        <w:rPr>
          <w:rFonts w:hint="default" w:ascii="楷体" w:hAnsi="楷体" w:eastAsia="楷体" w:cs="楷体"/>
          <w:sz w:val="21"/>
          <w:szCs w:val="24"/>
          <w:lang w:val="en-US" w:eastAsia="zh-CN"/>
        </w:rPr>
      </w:pPr>
      <w:r>
        <w:rPr>
          <w:rFonts w:hint="default" w:ascii="楷体" w:hAnsi="楷体" w:eastAsia="楷体" w:cs="楷体"/>
          <w:sz w:val="28"/>
          <w:szCs w:val="36"/>
          <w:lang w:val="en-US" w:eastAsia="zh-CN"/>
        </w:rPr>
        <w:t>送达人</w:t>
      </w:r>
      <w:r>
        <w:rPr>
          <w:rFonts w:hint="eastAsia" w:ascii="楷体" w:hAnsi="楷体" w:eastAsia="楷体" w:cs="楷体"/>
          <w:sz w:val="28"/>
          <w:szCs w:val="36"/>
          <w:lang w:val="en-US" w:eastAsia="zh-CN"/>
        </w:rPr>
        <w:t>姓名</w:t>
      </w:r>
      <w:r>
        <w:rPr>
          <w:rFonts w:hint="default" w:ascii="楷体" w:hAnsi="楷体" w:eastAsia="楷体" w:cs="楷体"/>
          <w:sz w:val="28"/>
          <w:szCs w:val="36"/>
          <w:lang w:val="en-US" w:eastAsia="zh-CN"/>
        </w:rPr>
        <w:t>：</w:t>
      </w:r>
      <w:r>
        <w:rPr>
          <w:rFonts w:hint="eastAsia" w:ascii="楷体" w:hAnsi="楷体" w:eastAsia="楷体" w:cs="楷体"/>
          <w:sz w:val="28"/>
          <w:szCs w:val="36"/>
          <w:u w:val="single"/>
          <w:lang w:val="en-US" w:eastAsia="zh-CN"/>
        </w:rPr>
        <w:t xml:space="preserve">          </w:t>
      </w:r>
      <w:r>
        <w:rPr>
          <w:rFonts w:hint="eastAsia" w:ascii="楷体" w:hAnsi="楷体" w:eastAsia="楷体" w:cs="楷体"/>
          <w:sz w:val="28"/>
          <w:szCs w:val="36"/>
          <w:u w:val="none"/>
          <w:lang w:val="en-US" w:eastAsia="zh-CN"/>
        </w:rPr>
        <w:t xml:space="preserve">   </w:t>
      </w:r>
      <w:r>
        <w:rPr>
          <w:rFonts w:hint="default" w:ascii="楷体" w:hAnsi="楷体" w:eastAsia="楷体" w:cs="楷体"/>
          <w:sz w:val="28"/>
          <w:szCs w:val="36"/>
          <w:lang w:val="en-US" w:eastAsia="zh-CN"/>
        </w:rPr>
        <w:t>联系电话：</w:t>
      </w:r>
      <w:r>
        <w:rPr>
          <w:rFonts w:hint="eastAsia" w:ascii="楷体" w:hAnsi="楷体" w:eastAsia="楷体" w:cs="楷体"/>
          <w:sz w:val="28"/>
          <w:szCs w:val="36"/>
          <w:u w:val="single"/>
          <w:lang w:val="en-US" w:eastAsia="zh-CN"/>
        </w:rPr>
        <w:t xml:space="preserve">          </w:t>
      </w:r>
      <w:r>
        <w:rPr>
          <w:rFonts w:hint="eastAsia" w:ascii="楷体" w:hAnsi="楷体" w:eastAsia="楷体" w:cs="楷体"/>
          <w:sz w:val="28"/>
          <w:szCs w:val="36"/>
          <w:u w:val="none"/>
          <w:lang w:val="en-US" w:eastAsia="zh-CN"/>
        </w:rPr>
        <w:t xml:space="preserve">    </w:t>
      </w:r>
      <w:r>
        <w:rPr>
          <w:rFonts w:hint="default" w:ascii="楷体" w:hAnsi="楷体" w:eastAsia="楷体" w:cs="楷体"/>
          <w:sz w:val="28"/>
          <w:szCs w:val="36"/>
          <w:lang w:val="en-US" w:eastAsia="zh-CN"/>
        </w:rPr>
        <w:t>送达时间：</w:t>
      </w:r>
      <w:r>
        <w:rPr>
          <w:rFonts w:hint="eastAsia" w:ascii="楷体" w:hAnsi="楷体" w:eastAsia="楷体" w:cs="楷体"/>
          <w:sz w:val="28"/>
          <w:szCs w:val="36"/>
          <w:u w:val="single"/>
          <w:lang w:val="en-US" w:eastAsia="zh-CN"/>
        </w:rPr>
        <w:t xml:space="preserve">          </w:t>
      </w:r>
      <w:r>
        <w:rPr>
          <w:rFonts w:hint="default" w:ascii="楷体" w:hAnsi="楷体" w:eastAsia="楷体" w:cs="楷体"/>
          <w:sz w:val="21"/>
          <w:szCs w:val="24"/>
          <w:lang w:val="en-US" w:eastAsia="zh-CN"/>
        </w:rPr>
        <w:tab/>
      </w:r>
      <w:r>
        <w:rPr>
          <w:rFonts w:hint="default" w:ascii="楷体" w:hAnsi="楷体" w:eastAsia="楷体" w:cs="楷体"/>
          <w:sz w:val="21"/>
          <w:szCs w:val="24"/>
          <w:lang w:val="en-US" w:eastAsia="zh-CN"/>
        </w:rPr>
        <w:tab/>
      </w:r>
      <w:r>
        <w:rPr>
          <w:rFonts w:hint="default" w:ascii="楷体" w:hAnsi="楷体" w:eastAsia="楷体" w:cs="楷体"/>
          <w:sz w:val="21"/>
          <w:szCs w:val="24"/>
          <w:lang w:val="en-US" w:eastAsia="zh-CN"/>
        </w:rPr>
        <w:tab/>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F623C3E-9A8C-4E7A-8E73-DBD1D830A28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2000000000000000000"/>
    <w:charset w:val="86"/>
    <w:family w:val="auto"/>
    <w:pitch w:val="default"/>
    <w:sig w:usb0="A00002BF" w:usb1="38CF7CFA" w:usb2="00082016" w:usb3="00000000" w:csb0="00040001" w:csb1="00000000"/>
    <w:embedRegular r:id="rId2" w:fontKey="{A9B9A98F-BAA6-40C6-93EE-FC49803AF427}"/>
  </w:font>
  <w:font w:name="方正仿宋_GB2312">
    <w:panose1 w:val="02000000000000000000"/>
    <w:charset w:val="86"/>
    <w:family w:val="auto"/>
    <w:pitch w:val="default"/>
    <w:sig w:usb0="A00002BF" w:usb1="184F6CFA" w:usb2="00000012" w:usb3="00000000" w:csb0="00040001" w:csb1="00000000"/>
    <w:embedRegular r:id="rId3" w:fontKey="{3410478C-4AAE-4423-8F69-7C509F80F822}"/>
  </w:font>
  <w:font w:name="楷体">
    <w:panose1 w:val="02010609060101010101"/>
    <w:charset w:val="86"/>
    <w:family w:val="auto"/>
    <w:pitch w:val="default"/>
    <w:sig w:usb0="800002BF" w:usb1="38CF7CFA" w:usb2="00000016" w:usb3="00000000" w:csb0="00040001" w:csb1="00000000"/>
    <w:embedRegular r:id="rId4" w:fontKey="{4D69CA4C-BDDD-4C6D-B6FB-78479A5D949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UzOThlYzcxNzEzY2FkMGQ5MTcwYWFjYTMxNmUzYjYifQ=="/>
  </w:docVars>
  <w:rsids>
    <w:rsidRoot w:val="01B943B7"/>
    <w:rsid w:val="01B943B7"/>
    <w:rsid w:val="04D77FFE"/>
    <w:rsid w:val="0DE53D62"/>
    <w:rsid w:val="0F457CE4"/>
    <w:rsid w:val="120945EA"/>
    <w:rsid w:val="16276B81"/>
    <w:rsid w:val="180B7CAC"/>
    <w:rsid w:val="18694CA4"/>
    <w:rsid w:val="1A4334AB"/>
    <w:rsid w:val="24A94093"/>
    <w:rsid w:val="280625C5"/>
    <w:rsid w:val="2A932197"/>
    <w:rsid w:val="324E37E0"/>
    <w:rsid w:val="39DF785B"/>
    <w:rsid w:val="3DE47AC1"/>
    <w:rsid w:val="5FA55D24"/>
    <w:rsid w:val="60620F14"/>
    <w:rsid w:val="60C60199"/>
    <w:rsid w:val="6465271F"/>
    <w:rsid w:val="717C64BF"/>
    <w:rsid w:val="76AF7F7C"/>
    <w:rsid w:val="7C1B7E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2248</Words>
  <Characters>2444</Characters>
  <Lines>0</Lines>
  <Paragraphs>0</Paragraphs>
  <TotalTime>15</TotalTime>
  <ScaleCrop>false</ScaleCrop>
  <LinksUpToDate>false</LinksUpToDate>
  <CharactersWithSpaces>2620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2024-09-14T01:39:00Z</dcterms:created>
  <dc:creator>三石而立</dc:creator>
  <cp:lastModifiedBy>WPS_1667011472</cp:lastModifiedBy>
  <cp:lastPrinted>2024-09-19T01:18:00Z</cp:lastPrinted>
  <dcterms:modified xsi:type="dcterms:W3CDTF">2025-05-16T01:24:26Z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E978E3EE72D54BA5A5217EBC63CBDE20_13</vt:lpwstr>
  </property>
  <property fmtid="{D5CDD505-2E9C-101B-9397-08002B2CF9AE}" pid="4" name="KSOTemplateDocerSaveRecord">
    <vt:lpwstr>eyJoZGlkIjoiNjUzOThlYzcxNzEzY2FkMGQ5MTcwYWFjYTMxNmUzYjYifQ==</vt:lpwstr>
  </property>
</Properties>
</file>