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91A36C">
      <w:pPr>
        <w:spacing w:after="312" w:afterLines="100" w:line="400" w:lineRule="exact"/>
        <w:ind w:firstLine="560" w:firstLineChars="200"/>
        <w:jc w:val="left"/>
        <w:rPr>
          <w:rFonts w:hint="eastAsia" w:ascii="仿宋" w:hAnsi="仿宋" w:eastAsia="仿宋" w:cs="仿宋"/>
          <w:sz w:val="28"/>
          <w:szCs w:val="20"/>
        </w:rPr>
      </w:pPr>
    </w:p>
    <w:p w14:paraId="79B081B6">
      <w:pPr>
        <w:spacing w:after="312" w:afterLines="100" w:line="400" w:lineRule="exact"/>
        <w:ind w:firstLine="800" w:firstLineChars="200"/>
        <w:jc w:val="center"/>
        <w:rPr>
          <w:rFonts w:hint="eastAsia" w:ascii="黑体" w:hAnsi="黑体" w:eastAsia="黑体" w:cs="黑体"/>
          <w:sz w:val="40"/>
          <w:szCs w:val="24"/>
          <w:lang w:val="en-US" w:eastAsia="zh-CN"/>
        </w:rPr>
      </w:pPr>
      <w:r>
        <w:rPr>
          <w:rFonts w:hint="eastAsia" w:ascii="黑体" w:hAnsi="黑体" w:eastAsia="黑体" w:cs="黑体"/>
          <w:sz w:val="40"/>
          <w:szCs w:val="24"/>
          <w:lang w:val="en-US" w:eastAsia="zh-CN"/>
        </w:rPr>
        <w:t>常庄小学基本情况</w:t>
      </w:r>
    </w:p>
    <w:p w14:paraId="2373B929">
      <w:pPr>
        <w:spacing w:after="312" w:afterLines="100" w:line="400" w:lineRule="exact"/>
        <w:ind w:firstLine="720" w:firstLineChars="200"/>
        <w:jc w:val="left"/>
        <w:rPr>
          <w:rFonts w:hint="eastAsia" w:ascii="仿宋" w:hAnsi="仿宋" w:eastAsia="仿宋" w:cs="仿宋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6"/>
          <w:szCs w:val="36"/>
        </w:rPr>
        <w:t>许昌市建安区椹涧乡常庄小学属于公办的完全小学，创建于1978年， 位于许昌市建安区椹涧乡常庄村北部。现有学生</w:t>
      </w:r>
      <w:r>
        <w:rPr>
          <w:rFonts w:hint="eastAsia" w:ascii="仿宋" w:hAnsi="仿宋" w:eastAsia="仿宋" w:cs="仿宋"/>
          <w:sz w:val="36"/>
          <w:szCs w:val="36"/>
          <w:lang w:val="en-US" w:eastAsia="zh-CN"/>
        </w:rPr>
        <w:t>412</w:t>
      </w:r>
      <w:bookmarkStart w:id="0" w:name="_GoBack"/>
      <w:bookmarkEnd w:id="0"/>
      <w:r>
        <w:rPr>
          <w:rFonts w:hint="eastAsia" w:ascii="仿宋" w:hAnsi="仿宋" w:eastAsia="仿宋" w:cs="仿宋"/>
          <w:sz w:val="36"/>
          <w:szCs w:val="36"/>
        </w:rPr>
        <w:t>人，教职工</w:t>
      </w:r>
      <w:r>
        <w:rPr>
          <w:rFonts w:hint="eastAsia" w:ascii="仿宋" w:hAnsi="仿宋" w:eastAsia="仿宋" w:cs="仿宋"/>
          <w:sz w:val="36"/>
          <w:szCs w:val="36"/>
          <w:lang w:val="en-US" w:eastAsia="zh-CN"/>
        </w:rPr>
        <w:t>19</w:t>
      </w:r>
      <w:r>
        <w:rPr>
          <w:rFonts w:hint="eastAsia" w:ascii="仿宋" w:hAnsi="仿宋" w:eastAsia="仿宋" w:cs="仿宋"/>
          <w:sz w:val="36"/>
          <w:szCs w:val="36"/>
        </w:rPr>
        <w:t>人，其中专任教师</w:t>
      </w:r>
      <w:r>
        <w:rPr>
          <w:rFonts w:hint="eastAsia" w:ascii="仿宋" w:hAnsi="仿宋" w:eastAsia="仿宋" w:cs="仿宋"/>
          <w:sz w:val="36"/>
          <w:szCs w:val="36"/>
          <w:lang w:val="en-US" w:eastAsia="zh-CN"/>
        </w:rPr>
        <w:t>19</w:t>
      </w:r>
      <w:r>
        <w:rPr>
          <w:rFonts w:hint="eastAsia" w:ascii="仿宋" w:hAnsi="仿宋" w:eastAsia="仿宋" w:cs="仿宋"/>
          <w:sz w:val="36"/>
          <w:szCs w:val="36"/>
        </w:rPr>
        <w:t>人</w:t>
      </w:r>
      <w:r>
        <w:rPr>
          <w:rFonts w:hint="eastAsia" w:ascii="仿宋" w:hAnsi="仿宋" w:eastAsia="仿宋" w:cs="仿宋"/>
          <w:sz w:val="36"/>
          <w:szCs w:val="36"/>
          <w:lang w:eastAsia="zh-CN"/>
        </w:rPr>
        <w:t>，</w:t>
      </w:r>
      <w:r>
        <w:rPr>
          <w:rFonts w:hint="eastAsia" w:ascii="仿宋" w:hAnsi="仿宋" w:eastAsia="仿宋" w:cs="仿宋"/>
          <w:sz w:val="36"/>
          <w:szCs w:val="36"/>
          <w:lang w:val="en-US" w:eastAsia="zh-CN"/>
        </w:rPr>
        <w:t>本科学历19人。</w:t>
      </w:r>
    </w:p>
    <w:p w14:paraId="01B314F0">
      <w:pPr>
        <w:spacing w:after="312" w:afterLines="100" w:line="400" w:lineRule="exact"/>
        <w:ind w:firstLine="720" w:firstLineChars="200"/>
        <w:jc w:val="left"/>
        <w:rPr>
          <w:rFonts w:hint="eastAsia" w:ascii="仿宋" w:hAnsi="仿宋" w:eastAsia="仿宋" w:cs="仿宋"/>
          <w:sz w:val="36"/>
          <w:szCs w:val="36"/>
          <w:lang w:eastAsia="zh-CN"/>
        </w:rPr>
      </w:pPr>
      <w:r>
        <w:rPr>
          <w:rFonts w:hint="eastAsia" w:ascii="仿宋" w:hAnsi="仿宋" w:eastAsia="仿宋" w:cs="仿宋"/>
          <w:sz w:val="36"/>
          <w:szCs w:val="36"/>
        </w:rPr>
        <w:t>学校占地面积</w:t>
      </w:r>
      <w:r>
        <w:rPr>
          <w:rFonts w:hint="eastAsia" w:ascii="仿宋" w:hAnsi="仿宋" w:eastAsia="仿宋" w:cs="仿宋"/>
          <w:color w:val="FF0000"/>
          <w:sz w:val="36"/>
          <w:szCs w:val="36"/>
        </w:rPr>
        <w:t>1</w:t>
      </w:r>
      <w:r>
        <w:rPr>
          <w:rFonts w:hint="eastAsia" w:ascii="仿宋" w:hAnsi="仿宋" w:eastAsia="仿宋" w:cs="仿宋"/>
          <w:color w:val="FF0000"/>
          <w:sz w:val="36"/>
          <w:szCs w:val="36"/>
          <w:lang w:val="en-US" w:eastAsia="zh-CN"/>
        </w:rPr>
        <w:t>2818</w:t>
      </w:r>
      <w:r>
        <w:rPr>
          <w:rFonts w:hint="eastAsia" w:ascii="仿宋" w:hAnsi="仿宋" w:eastAsia="仿宋" w:cs="仿宋"/>
          <w:sz w:val="36"/>
          <w:szCs w:val="36"/>
        </w:rPr>
        <w:t>平方米，</w:t>
      </w:r>
      <w:r>
        <w:rPr>
          <w:rFonts w:hint="eastAsia" w:ascii="仿宋" w:hAnsi="仿宋" w:eastAsia="仿宋" w:cs="仿宋"/>
          <w:sz w:val="36"/>
          <w:szCs w:val="36"/>
          <w:lang w:val="en-US" w:eastAsia="zh-CN"/>
        </w:rPr>
        <w:t>东西长125米，南北80米。北教学楼建于2006年，建筑面积625.08平方米，为砖混结构。综合楼建于2016年，483.3平方米，为框架结构。东教学楼建于2010年，建筑面积1113平方米，为框架结构。</w:t>
      </w:r>
      <w:r>
        <w:rPr>
          <w:rFonts w:hint="eastAsia" w:ascii="仿宋" w:hAnsi="仿宋" w:eastAsia="仿宋" w:cs="仿宋"/>
          <w:sz w:val="36"/>
          <w:szCs w:val="36"/>
        </w:rPr>
        <w:t>校舍5栋，</w:t>
      </w:r>
      <w:r>
        <w:rPr>
          <w:rFonts w:hint="eastAsia" w:ascii="仿宋" w:hAnsi="仿宋" w:eastAsia="仿宋" w:cs="仿宋"/>
          <w:sz w:val="36"/>
          <w:szCs w:val="36"/>
          <w:lang w:val="en-US" w:eastAsia="zh-CN"/>
        </w:rPr>
        <w:t>总</w:t>
      </w:r>
      <w:r>
        <w:rPr>
          <w:rFonts w:hint="eastAsia" w:ascii="仿宋" w:hAnsi="仿宋" w:eastAsia="仿宋" w:cs="仿宋"/>
          <w:sz w:val="36"/>
          <w:szCs w:val="36"/>
        </w:rPr>
        <w:t>建筑面积</w:t>
      </w:r>
      <w:r>
        <w:rPr>
          <w:rFonts w:hint="eastAsia" w:ascii="仿宋" w:hAnsi="仿宋" w:eastAsia="仿宋" w:cs="仿宋"/>
          <w:color w:val="FF0000"/>
          <w:sz w:val="36"/>
          <w:szCs w:val="36"/>
        </w:rPr>
        <w:t xml:space="preserve"> </w:t>
      </w:r>
      <w:r>
        <w:rPr>
          <w:rFonts w:hint="eastAsia" w:ascii="仿宋" w:hAnsi="仿宋" w:eastAsia="仿宋" w:cs="仿宋"/>
          <w:color w:val="FF0000"/>
          <w:sz w:val="36"/>
          <w:szCs w:val="36"/>
          <w:lang w:val="en-US" w:eastAsia="zh-CN"/>
        </w:rPr>
        <w:t>3231</w:t>
      </w:r>
      <w:r>
        <w:rPr>
          <w:rFonts w:hint="eastAsia" w:ascii="仿宋" w:hAnsi="仿宋" w:eastAsia="仿宋" w:cs="仿宋"/>
          <w:sz w:val="36"/>
          <w:szCs w:val="36"/>
        </w:rPr>
        <w:t>平方米</w:t>
      </w:r>
      <w:r>
        <w:rPr>
          <w:rFonts w:hint="eastAsia" w:ascii="仿宋" w:hAnsi="仿宋" w:eastAsia="仿宋" w:cs="仿宋"/>
          <w:sz w:val="36"/>
          <w:szCs w:val="36"/>
          <w:lang w:eastAsia="zh-CN"/>
        </w:rPr>
        <w:t>。</w:t>
      </w:r>
    </w:p>
    <w:p w14:paraId="623459C0">
      <w:pPr>
        <w:spacing w:after="312" w:afterLines="100" w:line="400" w:lineRule="exact"/>
        <w:ind w:firstLine="720" w:firstLineChars="200"/>
        <w:jc w:val="left"/>
        <w:rPr>
          <w:rFonts w:hint="default" w:ascii="仿宋" w:hAnsi="仿宋" w:eastAsia="仿宋" w:cs="仿宋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6"/>
          <w:szCs w:val="36"/>
          <w:lang w:val="en-US" w:eastAsia="zh-CN"/>
        </w:rPr>
        <w:t>常庄小学2014年被许昌市教育局评为“办学管理规范学校”；2019年被许昌市教育局评为“素质教育示范学校”；2023年被建安区人民政府评为“2023年度建安区区长教育质量奖-小学教育质量奖”；2021、2022年连续被中共椹涧乡委员会、椹涧乡人民政府评为“乡长教育质量奖”。</w:t>
      </w:r>
    </w:p>
    <w:p w14:paraId="3B200E6E">
      <w:pPr>
        <w:spacing w:after="312" w:afterLines="100" w:line="400" w:lineRule="exact"/>
        <w:ind w:firstLine="720" w:firstLineChars="200"/>
        <w:jc w:val="left"/>
        <w:rPr>
          <w:rFonts w:hint="default" w:ascii="仿宋" w:hAnsi="仿宋" w:eastAsia="仿宋" w:cs="仿宋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6"/>
          <w:szCs w:val="36"/>
          <w:lang w:val="en-US" w:eastAsia="zh-CN"/>
        </w:rPr>
        <w:t>常庄小学2018年获得建安区教育系统阳关体育艺术展演活动二等奖；2019年获得建安区第三届青少年足球赛暨2019年“区长杯”校园足球联赛（小学男子组）第四名。</w:t>
      </w:r>
    </w:p>
    <w:p w14:paraId="414C733A">
      <w:pPr>
        <w:spacing w:after="312" w:afterLines="100" w:line="400" w:lineRule="exact"/>
        <w:ind w:firstLine="720" w:firstLineChars="200"/>
        <w:jc w:val="left"/>
        <w:rPr>
          <w:rFonts w:hint="eastAsia" w:ascii="仿宋" w:hAnsi="仿宋" w:eastAsia="仿宋" w:cs="仿宋"/>
          <w:sz w:val="36"/>
          <w:szCs w:val="36"/>
        </w:rPr>
      </w:pPr>
      <w:r>
        <w:rPr>
          <w:rFonts w:hint="eastAsia" w:ascii="仿宋" w:hAnsi="仿宋" w:eastAsia="仿宋" w:cs="仿宋"/>
          <w:sz w:val="36"/>
          <w:szCs w:val="36"/>
        </w:rPr>
        <w:t>学校更是以</w:t>
      </w:r>
      <w:r>
        <w:rPr>
          <w:rFonts w:hint="eastAsia" w:ascii="仿宋" w:hAnsi="仿宋" w:eastAsia="仿宋" w:cs="仿宋"/>
          <w:sz w:val="36"/>
          <w:szCs w:val="36"/>
          <w:lang w:val="en-US" w:eastAsia="zh-CN"/>
        </w:rPr>
        <w:t>优质</w:t>
      </w:r>
      <w:r>
        <w:rPr>
          <w:rFonts w:hint="eastAsia" w:ascii="仿宋" w:hAnsi="仿宋" w:eastAsia="仿宋" w:cs="仿宋"/>
          <w:sz w:val="36"/>
          <w:szCs w:val="36"/>
        </w:rPr>
        <w:t>均衡发展为契机，大力加大校园建设力度，目前校园环境优雅，空气宜人，是孩子们理想的乐园。</w:t>
      </w:r>
    </w:p>
    <w:p w14:paraId="5A74D58D">
      <w:pPr>
        <w:spacing w:after="312" w:afterLines="100" w:line="400" w:lineRule="exact"/>
        <w:ind w:firstLine="720" w:firstLineChars="200"/>
        <w:jc w:val="left"/>
        <w:rPr>
          <w:rFonts w:hint="eastAsia" w:ascii="仿宋" w:hAnsi="仿宋" w:eastAsia="仿宋" w:cs="仿宋"/>
          <w:sz w:val="36"/>
          <w:szCs w:val="36"/>
        </w:rPr>
      </w:pPr>
      <w:r>
        <w:rPr>
          <w:rFonts w:hint="eastAsia" w:ascii="仿宋" w:hAnsi="仿宋" w:eastAsia="仿宋" w:cs="仿宋"/>
          <w:sz w:val="36"/>
          <w:szCs w:val="36"/>
        </w:rPr>
        <w:t>面向未来，</w:t>
      </w:r>
      <w:r>
        <w:rPr>
          <w:rFonts w:hint="eastAsia" w:ascii="仿宋" w:hAnsi="仿宋" w:eastAsia="仿宋" w:cs="仿宋"/>
          <w:sz w:val="36"/>
          <w:szCs w:val="36"/>
          <w:lang w:val="en-US" w:eastAsia="zh-CN"/>
        </w:rPr>
        <w:t>常庄</w:t>
      </w:r>
      <w:r>
        <w:rPr>
          <w:rFonts w:hint="eastAsia" w:ascii="仿宋" w:hAnsi="仿宋" w:eastAsia="仿宋" w:cs="仿宋"/>
          <w:sz w:val="36"/>
          <w:szCs w:val="36"/>
        </w:rPr>
        <w:t>小学将继续坚持党的教育方针，深化教育教学改革，聚焦核心素养，努力将学校建设成为一所“学生喜欢、家长满意、教师幸福、社会认可”的现代化优质品牌学校。</w:t>
      </w:r>
    </w:p>
    <w:sectPr>
      <w:footerReference r:id="rId3" w:type="default"/>
      <w:pgSz w:w="11906" w:h="16838"/>
      <w:pgMar w:top="1440" w:right="1800" w:bottom="1440" w:left="180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B7E51E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D67CAF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LRDXfX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ED67CAF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bordersDoNotSurroundHeader w:val="1"/>
  <w:bordersDoNotSurroundFooter w:val="1"/>
  <w:documentProtection w:enforcement="0"/>
  <w:defaultTabStop w:val="420"/>
  <w:characterSpacingControl w:val="doNotCompress"/>
  <w:hdrShapeDefaults>
    <o:shapelayout v:ext="edit">
      <o:idmap v:ext="edit" data="1"/>
    </o:shapelayout>
  </w:hdrShapeDefaults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BmNTZhZDNlNjYxOWIyMzIxNDU0M2ZjNmZkZDU0NTQifQ=="/>
  </w:docVars>
  <w:rsids>
    <w:rsidRoot w:val="00E16C51"/>
    <w:rsid w:val="00E16C51"/>
    <w:rsid w:val="088F4BF5"/>
    <w:rsid w:val="17882B95"/>
    <w:rsid w:val="1DAF5ED1"/>
    <w:rsid w:val="22F4274D"/>
    <w:rsid w:val="263649DA"/>
    <w:rsid w:val="267678CA"/>
    <w:rsid w:val="2BE10721"/>
    <w:rsid w:val="2BE27F2E"/>
    <w:rsid w:val="32925C71"/>
    <w:rsid w:val="33883169"/>
    <w:rsid w:val="425F778B"/>
    <w:rsid w:val="44384FBA"/>
    <w:rsid w:val="52B713C0"/>
    <w:rsid w:val="6C2250F6"/>
    <w:rsid w:val="733F6699"/>
    <w:rsid w:val="7DA93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243</Words>
  <Characters>282</Characters>
  <Lines>35</Lines>
  <Paragraphs>9</Paragraphs>
  <TotalTime>1245</TotalTime>
  <ScaleCrop>false</ScaleCrop>
  <LinksUpToDate>false</LinksUpToDate>
  <CharactersWithSpaces>284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2023-01-08T09:06:00Z</dcterms:created>
  <dc:creator>Administrator</dc:creator>
  <cp:lastModifiedBy>清荷雅韵</cp:lastModifiedBy>
  <cp:lastPrinted>2023-09-11T09:38:00Z</cp:lastPrinted>
  <dcterms:modified xsi:type="dcterms:W3CDTF">2025-09-24T06:18:54Z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3CE38EE3A2EE4E7EB99D05314CA6CE02_13</vt:lpwstr>
  </property>
  <property fmtid="{D5CDD505-2E9C-101B-9397-08002B2CF9AE}" pid="3" name="KSOProductBuildVer">
    <vt:lpwstr>2052-12.1.0.22529</vt:lpwstr>
  </property>
  <property fmtid="{D5CDD505-2E9C-101B-9397-08002B2CF9AE}" pid="4" name="KSOTemplateDocerSaveRecord">
    <vt:lpwstr>eyJoZGlkIjoiNGNiMmE3MmIwZTQ0NjBlOTVjZjY0YjIwNjkwNDMxYTYiLCJ1c2VySWQiOiIzNzY1NjczOTIifQ==</vt:lpwstr>
  </property>
</Properties>
</file>