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  <w:t>小召乡关于开展个人存量烟花爆竹积极上交活动的实施方案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各村（社区）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各所站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为切实加强烟花爆竹安全管理，有效消除社会面安全隐患，保障人民群众生命财产安全，根据上级有关文件精神和工作部署，结合我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实际，决定在全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范围内组织开展个人存量烟花爆竹积极上交活动。为确保活动有序、安全、有效进行，特制定本实施方案。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一、指导思想与工作目标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通过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组织开展个人存量烟花爆竹积极上交活动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，并给予上交人一定的物品奖励，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鼓励和引导群众主动上交已购买但尚未燃放的烟花爆竹，从源头上减少违规燃放行为的发生存量，切实消除安全隐患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通过本次活动，旨在减少我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非法烟花爆竹存量，增强群众安全意识，营造平安和谐的社会环境。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集中活动时间：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三、活动点设置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地点选择：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政府便民服务中心门口、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派出所值班室、各行政村村委会办公地点。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</w:t>
      </w:r>
      <w:r>
        <w:rPr>
          <w:rFonts w:hint="eastAsia" w:ascii="仿宋_GB2312" w:hAnsi="仿宋_GB2312" w:eastAsia="仿宋_GB2312" w:cs="仿宋_GB2312"/>
          <w:sz w:val="32"/>
          <w:szCs w:val="32"/>
        </w:rPr>
        <w:t>选择位置适中、交通便利、远离火源和人群密集区的空旷场地，并设置明显指示标识。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数量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中心设1个主上交点，各行政村根据实际情况至少设立1个上交点。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环境要求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上交点需设有临时存放箱（防爆箱或金属箱体），并配备灭火器、消防沙等应急器材。设置警戒线，明确上交流程区域。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四、人员配备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每个上交点需配备以下工作人员：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1.负责人（1名）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包村</w:t>
      </w:r>
      <w:r>
        <w:rPr>
          <w:rFonts w:hint="eastAsia" w:ascii="仿宋_GB2312" w:hAnsi="仿宋_GB2312" w:eastAsia="仿宋_GB2312" w:cs="仿宋_GB2312"/>
          <w:sz w:val="32"/>
          <w:szCs w:val="32"/>
        </w:rPr>
        <w:t>干部或村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党委书记</w:t>
      </w:r>
      <w:r>
        <w:rPr>
          <w:rFonts w:hint="eastAsia" w:ascii="仿宋_GB2312" w:hAnsi="仿宋_GB2312" w:eastAsia="仿宋_GB2312" w:cs="仿宋_GB2312"/>
          <w:sz w:val="32"/>
          <w:szCs w:val="32"/>
        </w:rPr>
        <w:t>担任，负责该点位的全面协调、应急指挥。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2.登记员（1-2名）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负责上交人员信息登记（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记录村别、姓名、上交物品大类及约数，用于统计和奖励发放）、发放奖励凭证。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3.安全员（2名）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由接受过基本安全培训的综治队员、民兵等担任，负责引导群众、维护秩序、初步查验上交物品性质（拒绝接收疑似危爆品），监督物品轻拿轻放存入临时存放箱。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4.宣传员（1名）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负责现场政策解释、安全知识宣传，营造积极氛围。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物品采购与管理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1.奖励物品采购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品类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以实用物品为主，如品牌洗洁精、洗衣液、毛巾、牙膏、肥皂、食用油、大米等日常生活用品，或定制宣传品（如环保袋、围裙等）。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标准制定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根据预算，制定不同档次的奖励标准（详见第六部分）。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采购方式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党政办或指定部门按政府采购或内部管理规定统一采购，确保质量合格、价格合理。建立出入库台账。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2.上交烟花爆竹管理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临时存放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各上交点需配备专用、坚固、阻燃的临时存放容器（如带盖金属桶、防爆箱），明确标识“烟花爆竹临时存放点”，远离火源、电源，由安全员专人看管。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定期清运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每日活动结束后，或临时存放箱将满时，由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派出所或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应急管理办公室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安排专用危爆车辆，按规定路线及时清运至指定安全仓库存放。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最终处置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活动结束后，所有上交的烟花爆竹由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乡派出所、应急管理办公室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联系有资质的专业公司进行统一销毁处置，严禁再次流入市场或挪作他用。全过程严格记录，确保账物相符。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奖励物品标准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为鼓励群众积极参与，遵循“分类分级、适度激励”的原则，制定参考奖励标准如下（具体可根据实际预算和物品价值调整）：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上交</w:t>
      </w:r>
      <w:r>
        <w:rPr>
          <w:rFonts w:hint="eastAsia" w:ascii="仿宋_GB2312" w:hAnsi="仿宋_GB2312" w:eastAsia="仿宋_GB2312" w:cs="仿宋_GB2312"/>
          <w:sz w:val="32"/>
          <w:szCs w:val="32"/>
        </w:rPr>
        <w:t>鞭炮≤1000响（或等效小型烟花1个以内）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实用小礼品1份（如肥皂、牙膏、毛巾）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上交</w:t>
      </w:r>
      <w:r>
        <w:rPr>
          <w:rFonts w:hint="eastAsia" w:ascii="仿宋_GB2312" w:hAnsi="仿宋_GB2312" w:eastAsia="仿宋_GB2312" w:cs="仿宋_GB2312"/>
          <w:sz w:val="32"/>
          <w:szCs w:val="32"/>
        </w:rPr>
        <w:t>鞭炮1001-5000响（或等效小型烟花2-5个）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实用物品1份（如洗衣液、洗洁精）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上交</w:t>
      </w:r>
      <w:r>
        <w:rPr>
          <w:rFonts w:hint="eastAsia" w:ascii="仿宋_GB2312" w:hAnsi="仿宋_GB2312" w:eastAsia="仿宋_GB2312" w:cs="仿宋_GB2312"/>
          <w:sz w:val="32"/>
          <w:szCs w:val="32"/>
        </w:rPr>
        <w:t>鞭炮5001-10000响（或等效中小型烟花）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实用物品1份（如小瓶食用油、大米）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上交</w:t>
      </w:r>
      <w:r>
        <w:rPr>
          <w:rFonts w:hint="eastAsia" w:ascii="仿宋_GB2312" w:hAnsi="仿宋_GB2312" w:eastAsia="仿宋_GB2312" w:cs="仿宋_GB2312"/>
          <w:sz w:val="32"/>
          <w:szCs w:val="32"/>
        </w:rPr>
        <w:t>鞭炮&gt;10000响（或等效大型烟花）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</w:rPr>
        <w:t>较高价值实用物品1份（如大瓶食用油、优质大米）或等价组合礼品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t>“等效”由现场安全员根据常见品种体积、药量进行大致评估。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奖励侧重于鼓励态度，不完全按市场价值等价交换。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对主动上交大量烟花爆竹或提供重要线索的群众，可酌情给予通报表扬或额外奖励。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安全措施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1.宣传引导安全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提前通过村村响广播、微信群、公告栏等渠道，明确告知上交流程、安全注意事项（如轻拿轻放、避免撞击摩擦、切勿吸烟等），鼓励群众妥善包装后上交。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2.现场操作安全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sz w:val="32"/>
          <w:szCs w:val="32"/>
        </w:rPr>
        <w:t>上交点严禁烟火，设置醒目禁火标识。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工作人员需穿着防静电服装或棉质衣物。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要求上交人员将物品平稳放入指定存放箱，由安全员监督，严禁抛掷。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</w:t>
      </w:r>
      <w:r>
        <w:rPr>
          <w:rFonts w:hint="eastAsia" w:ascii="仿宋_GB2312" w:hAnsi="仿宋_GB2312" w:eastAsia="仿宋_GB2312" w:cs="仿宋_GB2312"/>
          <w:sz w:val="32"/>
          <w:szCs w:val="32"/>
        </w:rPr>
        <w:t>临时存放点限量存放，及时清运，避免堆积。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⑤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配备足够的消防器材（灭火器、消防沙、水桶），工作人员熟悉使用方法。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3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运输存储安全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清运车辆符合安全要求，驾驶员、押运员经过培训。运输、存储环节严格遵守危爆物品管理规定。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4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.</w:t>
      </w:r>
      <w:r>
        <w:rPr>
          <w:rFonts w:hint="eastAsia" w:ascii="楷体_GB2312" w:hAnsi="楷体_GB2312" w:eastAsia="楷体_GB2312" w:cs="楷体_GB2312"/>
          <w:sz w:val="32"/>
          <w:szCs w:val="32"/>
        </w:rPr>
        <w:t>应急预案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制定上交点现场突发事件应急预案，明确火灾、意外撞击等情况的处置流程和人员分工，确保一旦发生险情能迅速有效处置。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宣传动员</w:t>
      </w:r>
    </w:p>
    <w:p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2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1.前期宣传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要通过公告、宣传栏、微信公众号、村广播、入户通知等多种形式，广泛宣传活动的目的、意义、时间、地点及相关政策法规，做到家喻户晓，引导群众积极参与。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2.政策解读：强调此次活动是主动消除隐患的有利机会，明确禁止非法生产、经营、储存、运输烟花爆竹的法律规定，营造“主动上交光荣、私藏违法危险”的舆论氛围。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3.榜样带动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鼓励党员干部、村民代表带头主动上交。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负总责，制定方案，统筹协调，保障经费。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派出所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负责业务指导、上交物品的安全监管、清运、存储及最终销毁，查处活动中发现的违法犯罪行为。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应急管理办公室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参与安全指导，协调专业处置力量。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4.各行政村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负责本辖区宣传发动、点位设置、人员组织、信息登记和秩序维护。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负责活动全过程宣传报道和舆论引导。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财政部门：指导相关经费的保障与使用监督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经费保障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活动所需经费（包括奖励物品采购、宣传品制作、人员补助、运输处置等费用）由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财政予以保障，专款专用。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请各相关部门、各村（社区）高度重视，精心组织，密切配合，确保此次个人存量烟花爆竹积极上交活动顺利开展，取得实效，切实维护我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安全稳定的良好局面。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leftChars="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87706"/>
    <w:rsid w:val="1DE32EBE"/>
    <w:rsid w:val="37580504"/>
    <w:rsid w:val="4BBF0431"/>
    <w:rsid w:val="58A8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2025-10-21T02:28:00Z</dcterms:created>
  <dc:creator>lenovo</dc:creator>
  <cp:lastModifiedBy>lenovo</cp:lastModifiedBy>
  <dcterms:modified xsi:type="dcterms:W3CDTF">2025-10-21T03:03:54Z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