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</w:rPr>
      </w:pPr>
      <w:bookmarkStart w:id="0" w:name="_GoBack"/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</w:rPr>
        <w:t>居住落户</w:t>
      </w:r>
    </w:p>
    <w:bookmarkEnd w:id="0"/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受理部门：户籍派出所或其他户政窗口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办理条件：一、在我市购买住宅房屋入户。二、在我市中心城区租赁住房满1年入户。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办理时限：20个工作日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收费标准及依据：免费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办理地址：许昌市建安区五女店镇311国道与张古路交叉口向北200米路西苗店社区五女店派出所户籍室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联系电话：0374—55611756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工作时间：夏季：周一至周五上午8：00-12:00下午15:00-18:00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冬季：周一至周五上午8：00-12:00下午14:30-17:30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办理流程：户政窗口受理，核准后报县级公安机关治安（户政）部门审批，户政窗口办结。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所需材料：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一、在我市购买住宅房屋入户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1、本人书面申请；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2、《房屋产权证》，如不能提交《房屋产权证》的，提交已备案的商品房买卖合同、购房发票，且该房屋具备居住条件（如提交在该房屋居住的水、电、气、暖等交费凭据及物业公司出具的入住证明之一）；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3、本人户口簿、身份证；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4、如迁入与其共同居住的父母、子女、配偶的户口，需提供关系证明。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二、在我市中心城区租赁住房满1年入户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1、本人书面申请；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2、本人户口簿、身份证；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3、户籍民警在郑州市流动人口信息平台中核实租房登记信息；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4、如迁入与其共同居住的父母、子女、配偶的户口，需提供关系证明。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wMmU2NzIyOGY5ZjY4YTI1NzE2MjQyYTliMmZiMTQifQ=="/>
  </w:docVars>
  <w:rsids>
    <w:rsidRoot w:val="00000000"/>
    <w:rsid w:val="4F160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2024-07-03T09:46:29Z</dcterms:created>
  <dc:creator>admin</dc:creator>
  <cp:lastModifiedBy>admin</cp:lastModifiedBy>
  <dcterms:modified xsi:type="dcterms:W3CDTF">2024-07-03T09:49:59Z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B4E912338B244AAFB2BC3F4F9C6E7A90_12</vt:lpwstr>
  </property>
</Properties>
</file>