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4EF3A7">
      <w:pPr>
        <w:rPr>
          <w:rFonts w:hint="eastAsia" w:ascii="方正小标宋简体" w:hAnsi="方正小标宋简体" w:eastAsia="方正小标宋简体" w:cs="方正小标宋简体"/>
          <w:i w:val="0"/>
          <w:iCs w:val="0"/>
          <w:caps w:val="0"/>
          <w:color w:val="444444"/>
          <w:spacing w:val="0"/>
          <w:sz w:val="44"/>
          <w:szCs w:val="44"/>
          <w:shd w:val="clear" w:fill="FFFFFF"/>
        </w:rPr>
      </w:pPr>
      <w:r>
        <w:rPr>
          <w:rFonts w:hint="eastAsia" w:ascii="方正小标宋简体" w:hAnsi="方正小标宋简体" w:eastAsia="方正小标宋简体" w:cs="方正小标宋简体"/>
          <w:i w:val="0"/>
          <w:iCs w:val="0"/>
          <w:caps w:val="0"/>
          <w:color w:val="444444"/>
          <w:spacing w:val="0"/>
          <w:sz w:val="44"/>
          <w:szCs w:val="44"/>
          <w:shd w:val="clear" w:fill="FFFFFF"/>
        </w:rPr>
        <w:t>应急管理行政执法人员依法履职管理规定</w:t>
      </w:r>
    </w:p>
    <w:p w14:paraId="06FBB1B2">
      <w:pPr>
        <w:rPr>
          <w:rFonts w:hint="eastAsia" w:ascii="方正小标宋简体" w:hAnsi="方正小标宋简体" w:eastAsia="方正小标宋简体" w:cs="方正小标宋简体"/>
          <w:i w:val="0"/>
          <w:iCs w:val="0"/>
          <w:caps w:val="0"/>
          <w:color w:val="444444"/>
          <w:spacing w:val="0"/>
          <w:sz w:val="20"/>
          <w:szCs w:val="20"/>
          <w:shd w:val="clear" w:fill="FFFFFF"/>
        </w:rPr>
      </w:pPr>
      <w:bookmarkStart w:id="0" w:name="_GoBack"/>
      <w:bookmarkEnd w:id="0"/>
    </w:p>
    <w:p w14:paraId="3A382F79">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第一条 为了全面贯彻落实行政执法责任制和问责制，监督和保障应急管理行政执法人员依法履职尽责，激励新时代新担当新作为，根据《中华人民共和国公务员法》《中华人民共和国安全生产法》等法律法规和有关文件规定，制定本规定。</w:t>
      </w:r>
    </w:p>
    <w:p w14:paraId="797D347A">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第二条 各级应急管理部门监督和保障应急管理行政执法人员依法履职尽责，适用本规定。法律、行政法规或者国务院另有规定的，从其规定。</w:t>
      </w:r>
    </w:p>
    <w:p w14:paraId="34963825">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本规定所称应急管理行政执法人员，是指应急管理部门履行行政检查、行政强制、行政处罚、行政许可等行政执法职责的人员。</w:t>
      </w:r>
    </w:p>
    <w:p w14:paraId="3EE88EDE">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应急管理系统矿山安全监察机构、地震工作机构、消防救援机构监督和保障有关行政执法人员依法履职尽责，按照本规定的相关规定执行。根据依法授权或者委托履行应急管理行政执法职责的乡镇政府、街道办事处以及开发区等组织，监督和保障有关行政执法人员依法履职尽责的，可以参照本规定执行。</w:t>
      </w:r>
    </w:p>
    <w:p w14:paraId="7AEA15BE">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第三条 监督和保障应急管理行政执法人员依法履职尽责，应当坚持中国共产党的领导，遵循职权法定、权责一致、过罚相当、约束与激励并重、惩戒与教育相结合的原则，做到尽职免责、失职问责。</w:t>
      </w:r>
    </w:p>
    <w:p w14:paraId="65DF9AA1">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第四条 应急管理部门应当按照本级人民政府的安排，梳理本部门行政执法依据，编制权责清单，将本部门依法承担的行政执法职责分解落实到所属执法机构和执法岗位。分解落实所属执法机构、执法岗位的执法职责，不得擅自增加或者减少本部门的行政执法权限。</w:t>
      </w:r>
    </w:p>
    <w:p w14:paraId="5B147AE9">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应急管理部门应当制定安全生产年度监督检查计划，按照计划组织开展监督检查。同时，应急管理部门应当按照部署组织开展有关专项治理，依法组织查处违法行为和举报的事故隐患。应急管理部门应当统筹开展前述执法活动，确保对辖区内安全监管重点企业按照明确的时间周期固定开展“全覆盖”执法检查。</w:t>
      </w:r>
    </w:p>
    <w:p w14:paraId="2B65B026">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应急管理部门应当对照权责清单，对行政许可和其他直接影响行政相对人权利义务的重要权责事项，制定办事指南和运行流程图，并以适当形式向社会公众公开。</w:t>
      </w:r>
    </w:p>
    <w:p w14:paraId="02B43D00">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第五条 应急管理行政执法人员根据本部门的安排或者当事人的申请，在法定权限范围内依照法定程序履行行政检查、行政强制、行政处罚、行政许可等行政执法职责，做到严格规范公正文明执法，不得玩忽职守、超越职权、滥用职权、徇私舞弊。</w:t>
      </w:r>
    </w:p>
    <w:p w14:paraId="0997AC9E">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第六条 应急管理行政执法人员因故意或者重大过失，未履行、不当履行或者违法履行有关行政执法职责，造成危害后果或者不良影响的，应当依法承担行政执法责任。</w:t>
      </w:r>
    </w:p>
    <w:p w14:paraId="13DCE55C">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第七条 应急管理行政执法人员在履职过程中，有下列情形之一的，应当依法追究有关行政执法人员的行政执法责任：</w:t>
      </w:r>
    </w:p>
    <w:p w14:paraId="27C506E4">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（一）对符合行政处罚立案标准的案件不立案或者不及时立案的；</w:t>
      </w:r>
    </w:p>
    <w:p w14:paraId="7763E16F">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（二）对符合法定条件的行政许可申请不予受理的，或者未依照法定条件作出准予或者不予行政许可决定的；</w:t>
      </w:r>
    </w:p>
    <w:p w14:paraId="413BD1B8">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（三）对监督检查中已经发现的违法行为和事故隐患，未依法予以处罚或者未依法采取处理措施的；</w:t>
      </w:r>
    </w:p>
    <w:p w14:paraId="3F9F8749">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（四）涂改、隐匿、伪造、偷换、故意损毁有关记录或者证据，妨碍作证，或者指使、支持、授意他人做伪证，或者以欺骗、利诱等方式调取证据的；</w:t>
      </w:r>
    </w:p>
    <w:p w14:paraId="6FAA355E">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五）违法扩大查封、扣押范围，在查封、扣押法定期间不作出处理决定或者未依法及时解除查封、扣押，对查封、扣押场所、设施或者财物未尽到妥善保管义务，或者违法使用、损毁查封、扣押场所、设施或者财物的；</w:t>
      </w:r>
    </w:p>
    <w:p w14:paraId="6E8D4C85">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（六）违法实行检查措施或者强制措施，给公民人身或者财产造成损害、给法人或者其他组织造成损失的；</w:t>
      </w:r>
    </w:p>
    <w:p w14:paraId="1DB95226">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（七）选择性执法或者滥用自由裁量权，行政执法行为明显不当或者行政执法结果明显不公正的；</w:t>
      </w:r>
    </w:p>
    <w:p w14:paraId="3C987995">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（八）擅自改变行政处罚种类、幅度，或者擅自改变行政强制对象、条件、方式的；</w:t>
      </w:r>
    </w:p>
    <w:p w14:paraId="76E5504B">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（九）行政执法过程中违反行政执法公示、执法全过程记录、重大执法决定法制审核制度的；</w:t>
      </w:r>
    </w:p>
    <w:p w14:paraId="399B5C0F">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（十）违法增设行政相对人义务，或者粗暴、野蛮执法或者故意刁难行政相对人的；</w:t>
      </w:r>
    </w:p>
    <w:p w14:paraId="46B803A0">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（十一）截留、私分、变相私分罚款、没收的违法所得或者财物、查封或者扣押的财物以及拍卖和依法处理所得款项的；</w:t>
      </w:r>
    </w:p>
    <w:p w14:paraId="7AFCFAA2">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（十二）对应当依法移送司法机关追究刑事责任的案件不移送，以行政处罚代替刑事处罚的；</w:t>
      </w:r>
    </w:p>
    <w:p w14:paraId="288A63C4">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（十三）无正当理由超期作出行政执法决定，不履行或者无正当理由拖延履行行政复议决定、人民法院生效裁判的；</w:t>
      </w:r>
    </w:p>
    <w:p w14:paraId="07A8E67A">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（十四）接到事故报告信息不及时处置，或者弄虚作假、隐瞒真相、通风报信，干扰、阻碍事故调查处理的；</w:t>
      </w:r>
    </w:p>
    <w:p w14:paraId="29ED4073">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（十五）对属于本部门职权范围的投诉举报不依法处理的；</w:t>
      </w:r>
    </w:p>
    <w:p w14:paraId="4B70A73F">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（十六）无法定依据、超越法定职权、违反法定程序行使行政执法职权的；</w:t>
      </w:r>
    </w:p>
    <w:p w14:paraId="72DA2496">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（十七）泄露国家秘密、工作秘密，或者泄露因履行职责掌握的商业秘密、个人隐私的；</w:t>
      </w:r>
    </w:p>
    <w:p w14:paraId="68DFE579">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（十八）法律、法规、规章规定的其他应当追究行政执法责任的情形。</w:t>
      </w:r>
    </w:p>
    <w:p w14:paraId="505FBDF7">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第八条 应急管理行政执法人员在履职过程中，有下列情形之一的，应当从重追究其行政执法责任：</w:t>
      </w:r>
    </w:p>
    <w:p w14:paraId="2DA29010">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（一）干扰、妨碍、抗拒对其追究行政执法责任的；</w:t>
      </w:r>
    </w:p>
    <w:p w14:paraId="42A5B5D1">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（二）打击报复申诉人、控告人、检举人或者行政执法责任追究案件承办人员的；</w:t>
      </w:r>
    </w:p>
    <w:p w14:paraId="55CCD79A">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（三）一年内出现2次以上应当追究行政执法责任情形的；</w:t>
      </w:r>
    </w:p>
    <w:p w14:paraId="37EA3971">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（四）违法或者不当执法行为造成重大经济损失或者严重社会影响的；</w:t>
      </w:r>
    </w:p>
    <w:p w14:paraId="4FECF14E">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（五）法律、法规、规章规定的其他应当从重追究行政执法责任的情形。</w:t>
      </w:r>
    </w:p>
    <w:p w14:paraId="32FE8D60">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第九条 应急管理行政执法人员在履职过程中，有下列情形之一的，可以从轻、减轻追究其行政执法责任：</w:t>
      </w:r>
    </w:p>
    <w:p w14:paraId="58CA8C8F">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（一）能够主动、及时报告过错行为并采取补救措施，有效避免损失、阻止危害后果发生或者挽回、消除不良影响的；</w:t>
      </w:r>
    </w:p>
    <w:p w14:paraId="486743A3">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（二）在调查核实过程中，能够配合调查核实工作，如实说明本人行政执法过错情况的；</w:t>
      </w:r>
    </w:p>
    <w:p w14:paraId="57C30847">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（三）检举同案人或者其他人应当追究行政执法责任的问题，或者有其他立功表现，经查证属实的；</w:t>
      </w:r>
    </w:p>
    <w:p w14:paraId="4BE934ED">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（四）主动上交或者退赔违法所得的；</w:t>
      </w:r>
    </w:p>
    <w:p w14:paraId="30A0E43A">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（五）法律、法规、规章规定的其他可以从轻、减轻追究行政执法责任的情形。</w:t>
      </w:r>
    </w:p>
    <w:p w14:paraId="6D615CC5">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第十条 有下列情形之一的，不予追究有关行政执法人员的行政执法责任：</w:t>
      </w:r>
    </w:p>
    <w:p w14:paraId="38C93B2A">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（一）因行政执法依据不明确或者对有关事实和依据的理解认识不一致，致使行政执法行为出现偏差的，但故意违法的除外；</w:t>
      </w:r>
    </w:p>
    <w:p w14:paraId="3FBB6B2C">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（二）因行政相对人隐瞒有关情况或者提供虚假材料导致作出错误行政执法决定，且已按照规定认真履行审查职责的；</w:t>
      </w:r>
    </w:p>
    <w:p w14:paraId="2F9EF1E0">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（三）依据检验、检测、鉴定、评价报告或者专家评审意见等作出行政执法决定，且已按照规定认真履行审查职责的；</w:t>
      </w:r>
    </w:p>
    <w:p w14:paraId="1E7220F8">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（四）行政相对人未依法申请行政许可或者登记备案，在其违法行为造成不良影响前，应急管理部门未接到投诉举报或者由于客观原因未能发现的，但未按照规定履行监督检查职责的除外；</w:t>
      </w:r>
    </w:p>
    <w:p w14:paraId="322D94E1">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（五）按照批准、备案的安全生产年度监督检查计划以及有关专项执法工作方案等检查计划已经认真履行监督检查职责，或者虽尚未进行监督检查，但未超过法定或者规定时限，行政相对人违法的；</w:t>
      </w:r>
    </w:p>
    <w:p w14:paraId="46BC3032">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（六）因出现新的证据致使原认定事实、案件性质发生变化，或者因标准缺失、科学技术、监管手段等客观条件的限制未能发现存在问题、无法定性的，但行政执法人员故意隐瞒或者因重大过失遗漏证据的除外；</w:t>
      </w:r>
    </w:p>
    <w:p w14:paraId="5FBB7E22">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七）对发现的违法行为或者事故隐患已经依法立案查处、责令改正、采取行政强制措施等必要的处置措施，或者已依法作出行政处罚决定，行政相对人拒不改正、违法启用查封扣押的设备设施或者仍违法生产经营的；</w:t>
      </w:r>
    </w:p>
    <w:p w14:paraId="28DCB284">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（八）对拒不执行行政处罚决定的行政相对人，已经依法申请人民法院强制执行的；</w:t>
      </w:r>
    </w:p>
    <w:p w14:paraId="130D7D25">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（九）因不可抗力或者其他难以克服的因素，导致未能依法履行职责的；</w:t>
      </w:r>
    </w:p>
    <w:p w14:paraId="237B8992">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（十）不当执法行为情节显著轻微并及时纠正，未造成危害后果或者不良影响的；</w:t>
      </w:r>
    </w:p>
    <w:p w14:paraId="3FBC5A4A">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（十一）法律、法规、规章规定的其他不予追究行政执法责任的情形。</w:t>
      </w:r>
    </w:p>
    <w:p w14:paraId="4BC6386B">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第十一条 在推进应急管理行政执法改革创新中因缺乏经验、先行先试出现的失误，尚无明确限制的探索性试验中的失误，为推动发展的无意过失，免予或者不予追究行政执法责任。但是，应当及时依法予以纠正。</w:t>
      </w:r>
    </w:p>
    <w:p w14:paraId="74BE220D">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第十二条 应急管理部门对发现的行政执法过错行为线索，依照《行政机关公务员处分条例》等规定的程序予以调查和处理。</w:t>
      </w:r>
    </w:p>
    <w:p w14:paraId="0C796D87">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第十三条 追究应急管理行政执法人员行政执法责任，应当充分听取当事执法人员的意见，全面收集相关证据材料，以法律、法规、规章等规定为依据，综合考虑行政执法过错行为的性质、情节、危害程度以及执法人员的主观过错等因素，做到事实清楚、证据确凿、定性准确、处理恰当、程序合法、手续完备。</w:t>
      </w:r>
    </w:p>
    <w:p w14:paraId="3FA91DB2">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行政执法过错行为情节轻微、危害较小，且具有法定从轻或者减轻情形的，根据不同情况，可以予以谈话提醒、批评教育、责令检查、诫勉、取消当年评优评先资格、调离执法岗位等处理，免予或者不予处分。</w:t>
      </w:r>
    </w:p>
    <w:p w14:paraId="6BF3A6C4">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第十四条 应急管理部门发现有关行政执法人员涉嫌违反党纪或者涉嫌职务违法、职务犯罪的，应当依照有关规定及时移送纪检监察机关处理。</w:t>
      </w:r>
    </w:p>
    <w:p w14:paraId="790C801B">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纪检监察机关和其他有权单位介入调查的，应急管理部门可以按照要求对有关行政执法人员是否依法履职、是否存在行政执法过错行为等问题，组织相关专业人员进行论证并出具书面论证意见，作为有权机关、单位认定责任的参考。</w:t>
      </w:r>
    </w:p>
    <w:p w14:paraId="7C5FC834">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对同一行政执法过错行为，纪检监察机关已经给予党纪、政务处分的，应急管理部门不再重复处理。</w:t>
      </w:r>
    </w:p>
    <w:p w14:paraId="19C0503B">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第十五条 应急管理行政执法人员依法履行职责受法律保护。有权拒绝任何单位和个人违反法定职责、法定程序或者有碍执法公正的要求。</w:t>
      </w:r>
    </w:p>
    <w:p w14:paraId="7B517097">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对地方各级党委、政府以及有关部门、单位领导干部及相关人员非法干预应急管理行政执法活动的，应急管理行政执法人员应当全面、如实记录，其所在应急管理部门应当及时向有关机关通报反映情况。</w:t>
      </w:r>
    </w:p>
    <w:p w14:paraId="0E39BDDD">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第十六条 应急管理行政执法人员因依法履行职责遭受不实举报、诬告陷害以及侮辱诽谤，致使名誉受到损害的，其所在的应急管理部门应当以适当方式及时澄清事实，消除不良影响，维护应急管理行政执法人员声誉，并依法追究相关单位或者个人的责任。</w:t>
      </w:r>
    </w:p>
    <w:p w14:paraId="09C9F64A">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应急管理行政执法人员因依法履行职责，本人或者其近亲属遭受恐吓威胁、滋事骚扰、攻击辱骂或者人身、财产受到侵害的，其所在的应急管理部门应当及时告知当地公安机关并协助依法处置。</w:t>
      </w:r>
    </w:p>
    <w:p w14:paraId="0264B2B8">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第十七条 各级应急管理部门应当为应急管理行政执法人员依法履行职责提供必要的办公用房、执法装备、后勤保障等条件，并采取措施保障其人身健康和生命安全。</w:t>
      </w:r>
    </w:p>
    <w:p w14:paraId="5AF196D3">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第十八条 各级应急管理部门应当加强对应急管理行政执法人员的专业培训，建立标准化制度化培训机制，提升应急管理行政执法人员依法履职能力。</w:t>
      </w:r>
    </w:p>
    <w:p w14:paraId="79C88D85">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应急管理部门应当适应综合行政执法体制改革需要，组织开展应急管理领域综合行政执法人才能力提升行动，培养应急管理行政执法骨干人才。</w:t>
      </w:r>
    </w:p>
    <w:p w14:paraId="7D9B37B1">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第十九条 应急管理部门应当建立健全评议考核制度，遵循公开、公平、公正原则，将应急管理行政执法人员依法履职尽责情况纳入行政执法评议考核范围，有关考核标准、过程和结果以适当方式在一定范围内公开。强化考核结果分析运用，并将其作为干部选拔任用、评优评先的重要依据。</w:t>
      </w:r>
    </w:p>
    <w:p w14:paraId="4064B977">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kern w:val="0"/>
          <w:sz w:val="32"/>
          <w:szCs w:val="32"/>
          <w:shd w:val="clear" w:fill="FFFFFF"/>
          <w:lang w:val="en-US" w:eastAsia="zh-CN" w:bidi="ar"/>
        </w:rPr>
        <w:t>　　第二十条 对坚持原则、敢抓敢管、勇于探索、担当作为，在防范化解重大安全风险、应急抢险救援等方面或者在行政执法改革创新中作出突出贡献的应急管理行政执法人员，应当按照规定给予表彰奖励。</w:t>
      </w:r>
    </w:p>
    <w:p w14:paraId="2099EE03">
      <w:pPr>
        <w:keepNext w:val="0"/>
        <w:keepLines w:val="0"/>
        <w:pageBreakBefore w:val="0"/>
        <w:kinsoku/>
        <w:wordWrap/>
        <w:overflowPunct/>
        <w:topLinePunct w:val="0"/>
        <w:autoSpaceDE/>
        <w:autoSpaceDN/>
        <w:bidi w:val="0"/>
        <w:adjustRightInd/>
        <w:snapToGrid/>
        <w:spacing w:beforeAutospacing="0" w:afterAutospacing="0" w:line="560" w:lineRule="exact"/>
        <w:rPr>
          <w:rFonts w:hint="eastAsia" w:ascii="仿宋_GB2312" w:hAnsi="仿宋_GB2312" w:eastAsia="仿宋_GB2312" w:cs="仿宋_GB2312"/>
          <w:i w:val="0"/>
          <w:iCs w:val="0"/>
          <w:caps w:val="0"/>
          <w:color w:val="444444"/>
          <w:spacing w:val="0"/>
          <w:sz w:val="32"/>
          <w:szCs w:val="32"/>
          <w:shd w:val="clear"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auto"/>
    <w:pitch w:val="default"/>
    <w:sig w:usb0="A00006FF" w:usb1="4000205B" w:usb2="00000010"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g5OGI0Y2VlNTZkZjgyNWZkMTQ1NmJkOTQ5NzE4ZGQifQ=="/>
  </w:docVars>
  <w:rsids>
    <w:rsidRoot w:val="00000000"/>
    <w:rsid w:val="182207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1</TotalTime>
  <ScaleCrop>false</ScaleCrop>
  <LinksUpToDate>false</LinksUpToDate>
  <CharactersWithSpaces>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2024-09-05T06:56:57Z</dcterms:created>
  <dc:creator>Administrator</dc:creator>
  <cp:lastModifiedBy>Scarlet</cp:lastModifiedBy>
  <dcterms:modified xsi:type="dcterms:W3CDTF">2024-09-05T06:58:01Z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9EF2B570E38A4634B91C51F4C55BB197_12</vt:lpwstr>
  </property>
</Properties>
</file>