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32" w:lineRule="atLeast"/>
        <w:ind w:right="0" w:firstLine="640" w:firstLineChars="200"/>
        <w:jc w:val="left"/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党的十九大提出实施乡村振兴战略，是党中央大力推进新时代“三农”工作、实现乡村“产业兴旺、生态宜居、乡风文明、治理有效、生活富裕”的重大决策部署。实施乡村振兴战略任务艰巨、工作千头万绪，为突出重点、力求实效、多出成果，应紧密结合实际、集中优势兵力，重点抓好“加强农村人居环境整治、推动乡村产业兴旺、促进乡村文化振兴、激发乡村振兴内在动力”四大关键工作环节，打好乡村振兴的先锋战、主力战、精神战、动力战，深入推进乡村振兴战略实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32" w:lineRule="atLeast"/>
        <w:ind w:left="0" w:right="0" w:firstLine="420"/>
        <w:jc w:val="left"/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</w:rPr>
        <w:t>以“加强农村人居环境整治”为重点，构建生态宜居的乡村发展新格局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扎实推进农村垃圾处理行动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加强农村生活垃圾处理，建立健全符合农村实际的生活垃圾收运处置体系，推行生活垃圾就地化、减量化、资源化、无害化分类处理，努力实现农村生活垃圾处理全覆盖。有序推进农村污水治理行动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加快建设乡镇污水设施配套管网，并推动城镇污水管网向周边村庄延伸覆盖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推广低耗高效的污水处理技术和生态处理工艺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实施房前屋后河塘沟渠清淤疏浚，逐步消除农村黑臭水体。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</w:rPr>
        <w:t>绰韩、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赵庄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河沿张、小屈、朱庄</w:t>
      </w:r>
      <w:r>
        <w:rPr>
          <w:rFonts w:hint="eastAsia" w:ascii="仿宋_GB2312" w:hAnsi="仿宋_GB2312" w:eastAsia="仿宋_GB2312" w:cs="仿宋_GB2312"/>
          <w:sz w:val="32"/>
          <w:szCs w:val="32"/>
        </w:rPr>
        <w:t>等村庄为试点，按照道路硬化、村庄绿化、街道亮化、庭院美化标准要求，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实行“一村一品”或“一街一品”种植，政府购苗、统一规划、农户管理和收益，确保果木成活、成才；大力改造提升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废宅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、荒片、荒坑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实现绿化、亮化、硬化；修建小游园、文化广场，为群众提供休息、娱乐、健身场地，提高群众生活幸福感。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32" w:lineRule="atLeast"/>
        <w:ind w:left="0" w:right="0" w:firstLine="420"/>
        <w:jc w:val="left"/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</w:rPr>
        <w:t>以“ 推动乡村产业兴旺”为重点，增强农业创新力和竞争力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以各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资源禀赋为基础，有序开发优势特色资源，做大做强优势特色产业，创建特色鲜明、优势集聚、市场竞争力强的特色农产品优势区，形成特色农业产业集群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大力发展设施农业，推动温室大棚、智能温控、工厂化生产。持续推进农业品牌建设，打造一批省级、市级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区级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农产品区域公用品牌、知名农产品品牌。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小召乡不断</w:t>
      </w:r>
      <w:r>
        <w:rPr>
          <w:rFonts w:hint="eastAsia" w:ascii="仿宋_GB2312" w:hAnsi="仿宋_GB2312" w:eastAsia="仿宋_GB2312" w:cs="仿宋_GB2312"/>
          <w:sz w:val="32"/>
          <w:szCs w:val="32"/>
        </w:rPr>
        <w:t>扩大土地流转规模，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河沿张村、绰韩村、赵庄村、代庄村等</w:t>
      </w:r>
      <w:r>
        <w:rPr>
          <w:rFonts w:hint="eastAsia" w:ascii="仿宋_GB2312" w:hAnsi="仿宋_GB2312" w:eastAsia="仿宋_GB2312" w:cs="仿宋_GB2312"/>
          <w:sz w:val="32"/>
          <w:szCs w:val="32"/>
        </w:rPr>
        <w:t>吸纳了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一顺农业、天和农业、瀚之睿农业、瑞科森园林、</w:t>
      </w:r>
      <w:r>
        <w:rPr>
          <w:rFonts w:hint="eastAsia" w:ascii="仿宋_GB2312" w:hAnsi="仿宋_GB2312" w:eastAsia="仿宋_GB2312" w:cs="仿宋_GB2312"/>
          <w:sz w:val="32"/>
          <w:szCs w:val="32"/>
        </w:rPr>
        <w:t>众汇园林、四季春园林等公司发展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高效农业和生态</w:t>
      </w:r>
      <w:r>
        <w:rPr>
          <w:rFonts w:hint="eastAsia" w:ascii="仿宋_GB2312" w:hAnsi="仿宋_GB2312" w:eastAsia="仿宋_GB2312" w:cs="仿宋_GB2312"/>
          <w:sz w:val="32"/>
          <w:szCs w:val="32"/>
        </w:rPr>
        <w:t>园林，加快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了全乡农业种植结构</w:t>
      </w:r>
      <w:r>
        <w:rPr>
          <w:rFonts w:hint="eastAsia" w:ascii="仿宋_GB2312" w:hAnsi="仿宋_GB2312" w:eastAsia="仿宋_GB2312" w:cs="仿宋_GB2312"/>
          <w:sz w:val="32"/>
          <w:szCs w:val="32"/>
        </w:rPr>
        <w:t>调整，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农户可就近务工，增加家庭收入，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2"/>
          <w:szCs w:val="32"/>
          <w:shd w:val="clear" w:fill="FFFFFF"/>
        </w:rPr>
        <w:t>发展壮大特色优势农业。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32" w:lineRule="atLeast"/>
        <w:ind w:left="0" w:right="0" w:firstLine="420"/>
        <w:jc w:val="left"/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</w:rPr>
        <w:t>以“ 促进乡村文化振兴”为重点，传承弘扬乡村优秀传统文化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大力建设乡村公共文化基础设施，重点打造和提升综合文化站和村居综合文化服务中心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广大农村群众提供丰富、高效的公共文化服务。在一批先进村，努力打造一批高级版基层综合性文化服务中心，建设乡村文化传习示范基地，实现特色文化展示、特色非遗传承、特色风貌保存、特色业态发展。积极建设农村文化礼堂，纳入政府为民办实事项目，宣传“最美”村干部、致富能手、和谐家庭典型，弘扬文明乡风，打造村民“精神家园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小召乡在整个乡村振兴过程中，特别重视推进家风建设、文明创建、诚信建设、依法治理、道德评议等行动，实现村民自治良性互动。在全乡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个村倡导树文明新风、改陈规陋习的系列活动，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每年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一次</w:t>
      </w:r>
      <w:r>
        <w:rPr>
          <w:rFonts w:hint="eastAsia" w:ascii="仿宋_GB2312" w:hAnsi="仿宋_GB2312" w:eastAsia="仿宋_GB2312" w:cs="仿宋_GB2312"/>
          <w:sz w:val="32"/>
          <w:szCs w:val="32"/>
        </w:rPr>
        <w:t>最美小召人、文明家庭以及“好婆婆”、“好媳妇”“好妯娌”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“广场舞大赛”</w:t>
      </w:r>
      <w:r>
        <w:rPr>
          <w:rFonts w:hint="eastAsia" w:ascii="仿宋_GB2312" w:hAnsi="仿宋_GB2312" w:eastAsia="仿宋_GB2312" w:cs="仿宋_GB2312"/>
          <w:sz w:val="32"/>
          <w:szCs w:val="32"/>
        </w:rPr>
        <w:t>等评选活动。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通过一系列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活动的开展，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成为</w:t>
      </w:r>
      <w:r>
        <w:rPr>
          <w:rFonts w:hint="eastAsia" w:ascii="仿宋_GB2312" w:hAnsi="仿宋_GB2312" w:eastAsia="仿宋_GB2312" w:cs="仿宋_GB2312"/>
          <w:sz w:val="32"/>
          <w:szCs w:val="32"/>
        </w:rPr>
        <w:t>激发群众积极向上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先创优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源</w:t>
      </w:r>
      <w:r>
        <w:rPr>
          <w:rFonts w:hint="eastAsia" w:ascii="仿宋_GB2312" w:hAnsi="仿宋_GB2312" w:eastAsia="仿宋_GB2312" w:cs="仿宋_GB2312"/>
          <w:sz w:val="32"/>
          <w:szCs w:val="32"/>
        </w:rPr>
        <w:t>动力。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</w:t>
      </w:r>
      <w:r>
        <w:rPr>
          <w:rFonts w:hint="eastAsia" w:ascii="仿宋_GB2312" w:hAnsi="仿宋_GB2312" w:eastAsia="仿宋_GB2312" w:cs="仿宋_GB2312"/>
          <w:sz w:val="32"/>
          <w:szCs w:val="32"/>
        </w:rPr>
        <w:t>乡致力于消除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薄养厚葬、低俗演出</w:t>
      </w:r>
      <w:r>
        <w:rPr>
          <w:rFonts w:hint="eastAsia" w:ascii="仿宋_GB2312" w:hAnsi="仿宋_GB2312" w:eastAsia="仿宋_GB2312" w:cs="仿宋_GB2312"/>
          <w:sz w:val="32"/>
          <w:szCs w:val="32"/>
        </w:rPr>
        <w:t>、婚丧大操大办等陋习，加强了农村文化市场监管力度，坚决打击黄赌毒等严重毒害农村群众尤其是青少年的不良风气，积极引导群众举办文体赛事活动，提高身体素质，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处处呈现出励志向上、文明和谐的乡村氛围。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32" w:lineRule="atLeast"/>
        <w:ind w:right="0" w:firstLine="640" w:firstLineChars="200"/>
        <w:jc w:val="left"/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</w:rPr>
        <w:t>以“激发乡村振兴内在动力”为重点，充分发挥农民群众的主体性、积极性与创造性</w:t>
      </w:r>
      <w:r>
        <w:rPr>
          <w:rFonts w:hint="eastAsia" w:ascii="黑体" w:hAnsi="黑体" w:eastAsia="黑体" w:cs="黑体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小召乡注重</w:t>
      </w:r>
      <w:r>
        <w:rPr>
          <w:rFonts w:hint="eastAsia" w:ascii="仿宋_GB2312" w:hAnsi="仿宋_GB2312" w:eastAsia="仿宋_GB2312" w:cs="仿宋_GB2312"/>
          <w:sz w:val="32"/>
          <w:szCs w:val="32"/>
        </w:rPr>
        <w:t>发挥乡贤文化的情治功能和协调功能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发挥广大乡贤在乡村治理中的教化作用，使他们以自身的学识、技艺、经验、专长及修养反哺桑梓，以文化道德力量教化乡民、温暖故土、引领致富，营造良好家风、文明乡风、淳朴民风，使农民群众由内心生发出热爱家乡、建设家乡的热情，不断转化为振兴乡村的强大正能量。让他们为家乡农民代言，成为党和政府联系农民群众的桥梁、纽带，调解乡村社会的矛盾纠纷，促进公共服务普及与公序良俗形成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</w:t>
      </w:r>
      <w:r>
        <w:rPr>
          <w:rFonts w:hint="eastAsia" w:ascii="仿宋_GB2312" w:hAnsi="仿宋_GB2312" w:eastAsia="仿宋_GB2312" w:cs="仿宋_GB2312"/>
          <w:sz w:val="32"/>
          <w:szCs w:val="32"/>
        </w:rPr>
        <w:t>北寨村建立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了新乡贤阵地及文化长廊，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制定了乡贤参事会章程、民主决策、重大事项报告、财务管理等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运行制度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，为村委换届选举建言献策、出智出力，展现了新时代新乡贤参与村级治理的良好风貌。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同时，结合乡村振兴五个方面，在北寨村乡贤参事会架构内创设创业致富、生态环境、文明风尚、平安建设、公益服务等5个新乡贤小组，积极发挥新乡贤作用，助推乡村振兴。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05B5"/>
    <w:rsid w:val="05966074"/>
    <w:rsid w:val="06405060"/>
    <w:rsid w:val="07202ED2"/>
    <w:rsid w:val="074A2B17"/>
    <w:rsid w:val="0C550D70"/>
    <w:rsid w:val="0C871385"/>
    <w:rsid w:val="0D621ACA"/>
    <w:rsid w:val="11D46F94"/>
    <w:rsid w:val="16EF1579"/>
    <w:rsid w:val="1C166281"/>
    <w:rsid w:val="1CD63E34"/>
    <w:rsid w:val="1E394958"/>
    <w:rsid w:val="22824E3A"/>
    <w:rsid w:val="2A9B6F29"/>
    <w:rsid w:val="2EB83212"/>
    <w:rsid w:val="2EEB6543"/>
    <w:rsid w:val="324A618B"/>
    <w:rsid w:val="328D1368"/>
    <w:rsid w:val="352D4FC3"/>
    <w:rsid w:val="369071E6"/>
    <w:rsid w:val="3CF36340"/>
    <w:rsid w:val="3D9238A8"/>
    <w:rsid w:val="3F9966FE"/>
    <w:rsid w:val="41D70AB6"/>
    <w:rsid w:val="43AC3118"/>
    <w:rsid w:val="48577D5B"/>
    <w:rsid w:val="5376698C"/>
    <w:rsid w:val="5F88440A"/>
    <w:rsid w:val="624C7057"/>
    <w:rsid w:val="62DC0344"/>
    <w:rsid w:val="64885598"/>
    <w:rsid w:val="65144CFE"/>
    <w:rsid w:val="675E7762"/>
    <w:rsid w:val="70E11883"/>
    <w:rsid w:val="762405CA"/>
    <w:rsid w:val="7745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2021-11-17T07:34:00Z</dcterms:created>
  <dc:creator>Administrator</dc:creator>
  <cp:lastModifiedBy>Scarlet</cp:lastModifiedBy>
  <dcterms:modified xsi:type="dcterms:W3CDTF">2021-11-17T13:55:14Z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37294DF7BA01409E80046B0EA74D75FB</vt:lpwstr>
  </property>
</Properties>
</file>