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85663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榆林乡安全生产大检查暨“九查一打”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隐患排查治理检查台账</w:t>
      </w:r>
    </w:p>
    <w:p w14:paraId="317AA79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default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cs="仿宋_GB2312"/>
          <w:kern w:val="2"/>
          <w:sz w:val="24"/>
          <w:szCs w:val="24"/>
          <w:lang w:val="en-US" w:eastAsia="zh-CN" w:bidi="ar-SA"/>
        </w:rPr>
        <w:t>乡镇（街道/部门）：（盖章）榆林乡</w:t>
      </w:r>
      <w:r>
        <w:rPr>
          <w:rFonts w:hint="eastAsia" w:ascii="Calibri" w:hAnsi="Calibri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 xml:space="preserve">                                                   </w:t>
      </w:r>
    </w:p>
    <w:tbl>
      <w:tblPr>
        <w:tblStyle w:val="8"/>
        <w:tblW w:w="16221" w:type="dxa"/>
        <w:tblInd w:w="-10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2852"/>
        <w:gridCol w:w="1498"/>
        <w:gridCol w:w="2610"/>
        <w:gridCol w:w="1770"/>
        <w:gridCol w:w="1110"/>
        <w:gridCol w:w="1590"/>
        <w:gridCol w:w="915"/>
        <w:gridCol w:w="1065"/>
        <w:gridCol w:w="951"/>
      </w:tblGrid>
      <w:tr w14:paraId="131B0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860" w:type="dxa"/>
            <w:noWrap w:val="0"/>
            <w:vAlign w:val="center"/>
          </w:tcPr>
          <w:p w14:paraId="2A9F85D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重点内容</w:t>
            </w:r>
          </w:p>
        </w:tc>
        <w:tc>
          <w:tcPr>
            <w:tcW w:w="2852" w:type="dxa"/>
            <w:noWrap w:val="0"/>
            <w:vAlign w:val="center"/>
          </w:tcPr>
          <w:p w14:paraId="70C65E4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检查企业（单位）名称</w:t>
            </w:r>
          </w:p>
        </w:tc>
        <w:tc>
          <w:tcPr>
            <w:tcW w:w="1498" w:type="dxa"/>
            <w:noWrap w:val="0"/>
            <w:vAlign w:val="center"/>
          </w:tcPr>
          <w:p w14:paraId="01A3553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检查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时间</w:t>
            </w:r>
          </w:p>
          <w:p w14:paraId="518A933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检查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人员</w:t>
            </w:r>
          </w:p>
        </w:tc>
        <w:tc>
          <w:tcPr>
            <w:tcW w:w="2610" w:type="dxa"/>
            <w:noWrap w:val="0"/>
            <w:vAlign w:val="center"/>
          </w:tcPr>
          <w:p w14:paraId="433E947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问题隐患</w:t>
            </w:r>
          </w:p>
        </w:tc>
        <w:tc>
          <w:tcPr>
            <w:tcW w:w="1770" w:type="dxa"/>
            <w:noWrap w:val="0"/>
            <w:vAlign w:val="center"/>
          </w:tcPr>
          <w:p w14:paraId="5C50D0E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整改措施</w:t>
            </w:r>
          </w:p>
        </w:tc>
        <w:tc>
          <w:tcPr>
            <w:tcW w:w="1110" w:type="dxa"/>
            <w:noWrap w:val="0"/>
            <w:vAlign w:val="center"/>
          </w:tcPr>
          <w:p w14:paraId="063CCA0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整改</w:t>
            </w:r>
          </w:p>
          <w:p w14:paraId="5C76C5A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责任人</w:t>
            </w:r>
          </w:p>
        </w:tc>
        <w:tc>
          <w:tcPr>
            <w:tcW w:w="1590" w:type="dxa"/>
            <w:noWrap w:val="0"/>
            <w:vAlign w:val="center"/>
          </w:tcPr>
          <w:p w14:paraId="66C9516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整改时限</w:t>
            </w:r>
          </w:p>
        </w:tc>
        <w:tc>
          <w:tcPr>
            <w:tcW w:w="915" w:type="dxa"/>
            <w:noWrap w:val="0"/>
            <w:vAlign w:val="center"/>
          </w:tcPr>
          <w:p w14:paraId="722619C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复查</w:t>
            </w:r>
          </w:p>
          <w:p w14:paraId="3BC94C9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情况</w:t>
            </w:r>
          </w:p>
        </w:tc>
        <w:tc>
          <w:tcPr>
            <w:tcW w:w="1065" w:type="dxa"/>
            <w:noWrap w:val="0"/>
            <w:vAlign w:val="center"/>
          </w:tcPr>
          <w:p w14:paraId="58A66FC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是否重大隐患</w:t>
            </w:r>
          </w:p>
        </w:tc>
        <w:tc>
          <w:tcPr>
            <w:tcW w:w="951" w:type="dxa"/>
            <w:noWrap w:val="0"/>
            <w:vAlign w:val="center"/>
          </w:tcPr>
          <w:p w14:paraId="07E65B9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</w:tr>
      <w:tr w14:paraId="5B06E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60" w:type="dxa"/>
            <w:noWrap w:val="0"/>
            <w:vAlign w:val="center"/>
          </w:tcPr>
          <w:p w14:paraId="558D593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人员密集企业消防</w:t>
            </w:r>
          </w:p>
        </w:tc>
        <w:tc>
          <w:tcPr>
            <w:tcW w:w="2852" w:type="dxa"/>
            <w:shd w:val="clear"/>
            <w:noWrap w:val="0"/>
            <w:vAlign w:val="center"/>
          </w:tcPr>
          <w:p w14:paraId="16D3B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许昌天和焊接器材有限公司</w:t>
            </w:r>
          </w:p>
        </w:tc>
        <w:tc>
          <w:tcPr>
            <w:tcW w:w="1498" w:type="dxa"/>
            <w:noWrap w:val="0"/>
            <w:vAlign w:val="center"/>
          </w:tcPr>
          <w:p w14:paraId="11A34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10.14杨占峰、司雪然</w:t>
            </w:r>
          </w:p>
        </w:tc>
        <w:tc>
          <w:tcPr>
            <w:tcW w:w="2610" w:type="dxa"/>
            <w:noWrap w:val="0"/>
            <w:vAlign w:val="center"/>
          </w:tcPr>
          <w:p w14:paraId="369C8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灭火器不足</w:t>
            </w:r>
          </w:p>
        </w:tc>
        <w:tc>
          <w:tcPr>
            <w:tcW w:w="1770" w:type="dxa"/>
            <w:noWrap w:val="0"/>
            <w:vAlign w:val="center"/>
          </w:tcPr>
          <w:p w14:paraId="4F685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新增灭火器</w:t>
            </w:r>
          </w:p>
        </w:tc>
        <w:tc>
          <w:tcPr>
            <w:tcW w:w="1110" w:type="dxa"/>
            <w:noWrap w:val="0"/>
            <w:vAlign w:val="center"/>
          </w:tcPr>
          <w:p w14:paraId="077FB8E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  <w:p w14:paraId="30264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top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和昱龙</w:t>
            </w:r>
          </w:p>
        </w:tc>
        <w:tc>
          <w:tcPr>
            <w:tcW w:w="1590" w:type="dxa"/>
            <w:noWrap w:val="0"/>
            <w:vAlign w:val="center"/>
          </w:tcPr>
          <w:p w14:paraId="38DF04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立行立改</w:t>
            </w:r>
          </w:p>
        </w:tc>
        <w:tc>
          <w:tcPr>
            <w:tcW w:w="915" w:type="dxa"/>
            <w:noWrap w:val="0"/>
            <w:vAlign w:val="center"/>
          </w:tcPr>
          <w:p w14:paraId="5B25D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  <w:rPr>
                <w:rFonts w:hint="eastAsia" w:eastAsia="宋体"/>
                <w:lang w:eastAsia="zh-CN"/>
              </w:rPr>
            </w:pPr>
          </w:p>
        </w:tc>
        <w:tc>
          <w:tcPr>
            <w:tcW w:w="1065" w:type="dxa"/>
            <w:noWrap w:val="0"/>
            <w:vAlign w:val="top"/>
          </w:tcPr>
          <w:p w14:paraId="134758F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否</w:t>
            </w:r>
          </w:p>
        </w:tc>
        <w:tc>
          <w:tcPr>
            <w:tcW w:w="951" w:type="dxa"/>
            <w:noWrap w:val="0"/>
            <w:vAlign w:val="top"/>
          </w:tcPr>
          <w:p w14:paraId="79548E3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6CA03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860" w:type="dxa"/>
            <w:noWrap w:val="0"/>
            <w:vAlign w:val="center"/>
          </w:tcPr>
          <w:p w14:paraId="0554BCA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仓储行业消防</w:t>
            </w:r>
          </w:p>
        </w:tc>
        <w:tc>
          <w:tcPr>
            <w:tcW w:w="2852" w:type="dxa"/>
            <w:noWrap w:val="0"/>
            <w:vAlign w:val="center"/>
          </w:tcPr>
          <w:p w14:paraId="06750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498" w:type="dxa"/>
            <w:noWrap w:val="0"/>
            <w:vAlign w:val="center"/>
          </w:tcPr>
          <w:p w14:paraId="04124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610" w:type="dxa"/>
            <w:noWrap w:val="0"/>
            <w:vAlign w:val="center"/>
          </w:tcPr>
          <w:p w14:paraId="0A425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2AB7C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34A4F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5CD15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45E7D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center"/>
          </w:tcPr>
          <w:p w14:paraId="049AD6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center"/>
          </w:tcPr>
          <w:p w14:paraId="77AE3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5B4BD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60" w:type="dxa"/>
            <w:noWrap w:val="0"/>
            <w:vAlign w:val="center"/>
          </w:tcPr>
          <w:p w14:paraId="77FF590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建筑施工</w:t>
            </w:r>
          </w:p>
        </w:tc>
        <w:tc>
          <w:tcPr>
            <w:tcW w:w="2852" w:type="dxa"/>
            <w:noWrap w:val="0"/>
            <w:vAlign w:val="center"/>
          </w:tcPr>
          <w:p w14:paraId="20FC1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498" w:type="dxa"/>
            <w:noWrap w:val="0"/>
            <w:vAlign w:val="center"/>
          </w:tcPr>
          <w:p w14:paraId="79B53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610" w:type="dxa"/>
            <w:noWrap w:val="0"/>
            <w:vAlign w:val="center"/>
          </w:tcPr>
          <w:p w14:paraId="193E8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4E8E3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6838D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50E45F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5E937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center"/>
          </w:tcPr>
          <w:p w14:paraId="5A360A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center"/>
          </w:tcPr>
          <w:p w14:paraId="5EA4A2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6243A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0" w:type="dxa"/>
            <w:noWrap w:val="0"/>
            <w:vAlign w:val="center"/>
          </w:tcPr>
          <w:p w14:paraId="28669F6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燃气领域</w:t>
            </w:r>
          </w:p>
        </w:tc>
        <w:tc>
          <w:tcPr>
            <w:tcW w:w="2852" w:type="dxa"/>
            <w:noWrap w:val="0"/>
            <w:vAlign w:val="center"/>
          </w:tcPr>
          <w:p w14:paraId="4D75D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498" w:type="dxa"/>
            <w:noWrap w:val="0"/>
            <w:vAlign w:val="center"/>
          </w:tcPr>
          <w:p w14:paraId="5F9BE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610" w:type="dxa"/>
            <w:noWrap w:val="0"/>
            <w:vAlign w:val="center"/>
          </w:tcPr>
          <w:p w14:paraId="0C666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129A1B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0D2F5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04B22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633FD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center"/>
          </w:tcPr>
          <w:p w14:paraId="55901A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center"/>
          </w:tcPr>
          <w:p w14:paraId="1F1D0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3286D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860" w:type="dxa"/>
            <w:noWrap w:val="0"/>
            <w:vAlign w:val="center"/>
          </w:tcPr>
          <w:p w14:paraId="1D9C6A0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危险化学品</w:t>
            </w:r>
          </w:p>
        </w:tc>
        <w:tc>
          <w:tcPr>
            <w:tcW w:w="2852" w:type="dxa"/>
            <w:noWrap w:val="0"/>
            <w:vAlign w:val="center"/>
          </w:tcPr>
          <w:p w14:paraId="56D78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498" w:type="dxa"/>
            <w:noWrap w:val="0"/>
            <w:vAlign w:val="center"/>
          </w:tcPr>
          <w:p w14:paraId="647CF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610" w:type="dxa"/>
            <w:noWrap w:val="0"/>
            <w:vAlign w:val="center"/>
          </w:tcPr>
          <w:p w14:paraId="74DAD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48C01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320EA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66DB1B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30123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top"/>
          </w:tcPr>
          <w:p w14:paraId="0C89546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top"/>
          </w:tcPr>
          <w:p w14:paraId="1A32734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755F7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860" w:type="dxa"/>
            <w:noWrap w:val="0"/>
            <w:vAlign w:val="center"/>
          </w:tcPr>
          <w:p w14:paraId="17A12F0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矿山领域</w:t>
            </w:r>
          </w:p>
        </w:tc>
        <w:tc>
          <w:tcPr>
            <w:tcW w:w="2852" w:type="dxa"/>
            <w:noWrap w:val="0"/>
            <w:vAlign w:val="center"/>
          </w:tcPr>
          <w:p w14:paraId="4F31E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498" w:type="dxa"/>
            <w:noWrap w:val="0"/>
            <w:vAlign w:val="center"/>
          </w:tcPr>
          <w:p w14:paraId="3DFC8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610" w:type="dxa"/>
            <w:noWrap w:val="0"/>
            <w:vAlign w:val="center"/>
          </w:tcPr>
          <w:p w14:paraId="70854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409B7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213CB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4FCDC7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5EAE2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top"/>
          </w:tcPr>
          <w:p w14:paraId="5758ED4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top"/>
          </w:tcPr>
          <w:p w14:paraId="4000FE2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57CD3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60" w:type="dxa"/>
            <w:noWrap w:val="0"/>
            <w:vAlign w:val="center"/>
          </w:tcPr>
          <w:p w14:paraId="6DBB5A0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道路交通</w:t>
            </w:r>
          </w:p>
        </w:tc>
        <w:tc>
          <w:tcPr>
            <w:tcW w:w="2852" w:type="dxa"/>
            <w:noWrap w:val="0"/>
            <w:vAlign w:val="center"/>
          </w:tcPr>
          <w:p w14:paraId="15E9A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498" w:type="dxa"/>
            <w:noWrap w:val="0"/>
            <w:vAlign w:val="center"/>
          </w:tcPr>
          <w:p w14:paraId="5D6C6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610" w:type="dxa"/>
            <w:noWrap w:val="0"/>
            <w:vAlign w:val="center"/>
          </w:tcPr>
          <w:p w14:paraId="21CFD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0F67C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463C2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235BCE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00985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top"/>
          </w:tcPr>
          <w:p w14:paraId="185CFBA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top"/>
          </w:tcPr>
          <w:p w14:paraId="1B539B21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60CBA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860" w:type="dxa"/>
            <w:noWrap w:val="0"/>
            <w:vAlign w:val="center"/>
          </w:tcPr>
          <w:p w14:paraId="0C256C9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特种设备</w:t>
            </w:r>
          </w:p>
        </w:tc>
        <w:tc>
          <w:tcPr>
            <w:tcW w:w="2852" w:type="dxa"/>
            <w:noWrap w:val="0"/>
            <w:vAlign w:val="center"/>
          </w:tcPr>
          <w:p w14:paraId="41CEC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498" w:type="dxa"/>
            <w:noWrap w:val="0"/>
            <w:vAlign w:val="center"/>
          </w:tcPr>
          <w:p w14:paraId="671A5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610" w:type="dxa"/>
            <w:noWrap w:val="0"/>
            <w:vAlign w:val="center"/>
          </w:tcPr>
          <w:p w14:paraId="71312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578C2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4578B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131FB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1A069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top"/>
          </w:tcPr>
          <w:p w14:paraId="4C68329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top"/>
          </w:tcPr>
          <w:p w14:paraId="7CDA6D0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1B78A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860" w:type="dxa"/>
            <w:noWrap w:val="0"/>
            <w:vAlign w:val="center"/>
          </w:tcPr>
          <w:p w14:paraId="468CEC3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工贸领域</w:t>
            </w:r>
          </w:p>
        </w:tc>
        <w:tc>
          <w:tcPr>
            <w:tcW w:w="2852" w:type="dxa"/>
            <w:noWrap w:val="0"/>
            <w:vAlign w:val="center"/>
          </w:tcPr>
          <w:p w14:paraId="0071F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498" w:type="dxa"/>
            <w:noWrap w:val="0"/>
            <w:vAlign w:val="center"/>
          </w:tcPr>
          <w:p w14:paraId="3ABDA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610" w:type="dxa"/>
            <w:noWrap w:val="0"/>
            <w:vAlign w:val="center"/>
          </w:tcPr>
          <w:p w14:paraId="651B7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1600A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4C755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379286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055B6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top"/>
          </w:tcPr>
          <w:p w14:paraId="768837B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top"/>
          </w:tcPr>
          <w:p w14:paraId="223DD95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1BBDB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860" w:type="dxa"/>
            <w:noWrap w:val="0"/>
            <w:vAlign w:val="center"/>
          </w:tcPr>
          <w:p w14:paraId="6E8A757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其他领域</w:t>
            </w:r>
          </w:p>
        </w:tc>
        <w:tc>
          <w:tcPr>
            <w:tcW w:w="2852" w:type="dxa"/>
            <w:noWrap w:val="0"/>
            <w:vAlign w:val="center"/>
          </w:tcPr>
          <w:p w14:paraId="7B251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498" w:type="dxa"/>
            <w:noWrap w:val="0"/>
            <w:vAlign w:val="center"/>
          </w:tcPr>
          <w:p w14:paraId="68D90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2610" w:type="dxa"/>
            <w:noWrap w:val="0"/>
            <w:vAlign w:val="center"/>
          </w:tcPr>
          <w:p w14:paraId="05971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770" w:type="dxa"/>
            <w:noWrap w:val="0"/>
            <w:vAlign w:val="center"/>
          </w:tcPr>
          <w:p w14:paraId="304BF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110" w:type="dxa"/>
            <w:noWrap w:val="0"/>
            <w:vAlign w:val="center"/>
          </w:tcPr>
          <w:p w14:paraId="66911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590" w:type="dxa"/>
            <w:noWrap w:val="0"/>
            <w:vAlign w:val="center"/>
          </w:tcPr>
          <w:p w14:paraId="0AF6AA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15" w:type="dxa"/>
            <w:noWrap w:val="0"/>
            <w:vAlign w:val="center"/>
          </w:tcPr>
          <w:p w14:paraId="3704A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top"/>
            </w:pPr>
          </w:p>
        </w:tc>
        <w:tc>
          <w:tcPr>
            <w:tcW w:w="1065" w:type="dxa"/>
            <w:noWrap w:val="0"/>
            <w:vAlign w:val="top"/>
          </w:tcPr>
          <w:p w14:paraId="1C17A2D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  <w:tc>
          <w:tcPr>
            <w:tcW w:w="951" w:type="dxa"/>
            <w:noWrap w:val="0"/>
            <w:vAlign w:val="top"/>
          </w:tcPr>
          <w:p w14:paraId="154DCC5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</w:pPr>
          </w:p>
        </w:tc>
      </w:tr>
      <w:tr w14:paraId="70198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860" w:type="dxa"/>
            <w:noWrap w:val="0"/>
            <w:vAlign w:val="center"/>
          </w:tcPr>
          <w:p w14:paraId="66F56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打击烟花爆竹违法犯罪行为</w:t>
            </w:r>
          </w:p>
        </w:tc>
        <w:tc>
          <w:tcPr>
            <w:tcW w:w="14361" w:type="dxa"/>
            <w:gridSpan w:val="9"/>
            <w:noWrap w:val="0"/>
            <w:vAlign w:val="center"/>
          </w:tcPr>
          <w:p w14:paraId="2BC16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本周打击烟花爆竹非法生产窝点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0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个、非法储存场所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0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 xml:space="preserve"> 个，打击非法运输车辆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0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台、查获产品数量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0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箱（件）、处罚人员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0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名、处罚金额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0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 xml:space="preserve"> 元、拘留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0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 xml:space="preserve"> 人，追究刑事责任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0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u w:val="none"/>
                <w:lang w:val="en-US" w:eastAsia="zh-CN" w:bidi="ar-SA"/>
              </w:rPr>
              <w:t>人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</w:tc>
      </w:tr>
      <w:tr w14:paraId="12EA4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6221" w:type="dxa"/>
            <w:gridSpan w:val="10"/>
            <w:noWrap w:val="0"/>
            <w:vAlign w:val="center"/>
          </w:tcPr>
          <w:p w14:paraId="6C8B4A0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40" w:lineRule="exact"/>
              <w:ind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本周下发责令整改通知书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0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份，约谈企业单位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0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家，采取行政处罚（停产整顿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0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家、暂扣营业执照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0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家、关闭取缔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0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家、查封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0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家、罚款 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0  </w:t>
            </w:r>
            <w:r>
              <w:rPr>
                <w:rFonts w:hint="eastAsia" w:ascii="仿宋_GB2312" w:hAnsi="仿宋_GB2312" w:eastAsia="仿宋_GB2312" w:cs="仿宋_GB2312"/>
                <w:sz w:val="24"/>
                <w:u w:val="none"/>
                <w:lang w:val="en-US" w:eastAsia="zh-CN"/>
              </w:rPr>
              <w:t>万元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），移送司法机关</w:t>
            </w:r>
            <w:r>
              <w:rPr>
                <w:rFonts w:hint="eastAsia" w:ascii="仿宋_GB2312" w:hAnsi="仿宋_GB2312" w:eastAsia="仿宋_GB2312" w:cs="仿宋_GB2312"/>
                <w:sz w:val="24"/>
                <w:u w:val="single"/>
                <w:lang w:val="en-US" w:eastAsia="zh-CN"/>
              </w:rPr>
              <w:t xml:space="preserve">  0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人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lang w:val="en-US" w:eastAsia="zh-CN"/>
              </w:rPr>
              <w:t>(烟花爆竹除外）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。</w:t>
            </w:r>
          </w:p>
        </w:tc>
      </w:tr>
    </w:tbl>
    <w:p w14:paraId="0C8E5BC4">
      <w:pPr>
        <w:pStyle w:val="4"/>
        <w:spacing w:line="560" w:lineRule="exact"/>
        <w:ind w:firstLine="480" w:firstLineChars="200"/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 xml:space="preserve">审核领导：杨占峰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24"/>
          <w:szCs w:val="24"/>
          <w:lang w:val="en-US" w:eastAsia="zh-CN" w:bidi="ar-SA"/>
        </w:rPr>
        <w:t xml:space="preserve">            填报人：朱文博                         2024年10月18日</w:t>
      </w:r>
      <w:r>
        <w:rPr>
          <w:rFonts w:hint="eastAsia" w:ascii="Calibri" w:hAnsi="Calibri"/>
          <w:sz w:val="28"/>
          <w:szCs w:val="28"/>
        </w:rPr>
        <w:t xml:space="preserve"> </w:t>
      </w:r>
    </w:p>
    <w:sectPr>
      <w:pgSz w:w="16838" w:h="11906" w:orient="landscape"/>
      <w:pgMar w:top="1134" w:right="850" w:bottom="1134" w:left="141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5Mzk2ZWU4MDNmYzIyMjc2Mzk1Zjc0Njc5MWU1MjkifQ=="/>
  </w:docVars>
  <w:rsids>
    <w:rsidRoot w:val="00000000"/>
    <w:rsid w:val="020A385D"/>
    <w:rsid w:val="023F46F9"/>
    <w:rsid w:val="03510590"/>
    <w:rsid w:val="03A2150D"/>
    <w:rsid w:val="07917268"/>
    <w:rsid w:val="0C65558D"/>
    <w:rsid w:val="1C99717C"/>
    <w:rsid w:val="1CA0744A"/>
    <w:rsid w:val="202E34C7"/>
    <w:rsid w:val="208B59D6"/>
    <w:rsid w:val="21F90C64"/>
    <w:rsid w:val="22DF10A8"/>
    <w:rsid w:val="23C02260"/>
    <w:rsid w:val="25EB68D5"/>
    <w:rsid w:val="2A7A4394"/>
    <w:rsid w:val="2DB87403"/>
    <w:rsid w:val="31587629"/>
    <w:rsid w:val="33B87EDA"/>
    <w:rsid w:val="34D5514F"/>
    <w:rsid w:val="374241E0"/>
    <w:rsid w:val="383B6158"/>
    <w:rsid w:val="385A2DE0"/>
    <w:rsid w:val="449F6C59"/>
    <w:rsid w:val="45B94866"/>
    <w:rsid w:val="49121E55"/>
    <w:rsid w:val="49B123F5"/>
    <w:rsid w:val="49B366D8"/>
    <w:rsid w:val="4A285F26"/>
    <w:rsid w:val="4B2F5FCC"/>
    <w:rsid w:val="4D9F5602"/>
    <w:rsid w:val="4F900B68"/>
    <w:rsid w:val="5022789D"/>
    <w:rsid w:val="52A85CD5"/>
    <w:rsid w:val="532A6BBB"/>
    <w:rsid w:val="53CC7B31"/>
    <w:rsid w:val="5620548E"/>
    <w:rsid w:val="563D0B4A"/>
    <w:rsid w:val="56D16434"/>
    <w:rsid w:val="5BB73241"/>
    <w:rsid w:val="607D10C7"/>
    <w:rsid w:val="636C1385"/>
    <w:rsid w:val="646F3484"/>
    <w:rsid w:val="6A725AAF"/>
    <w:rsid w:val="6DDE1C29"/>
    <w:rsid w:val="70EF36A0"/>
    <w:rsid w:val="723363A7"/>
    <w:rsid w:val="730A5D0E"/>
    <w:rsid w:val="736A0258"/>
    <w:rsid w:val="77766137"/>
    <w:rsid w:val="7D1C735B"/>
    <w:rsid w:val="7E2B158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3">
    <w:name w:val="Body Text"/>
    <w:basedOn w:val="1"/>
    <w:next w:val="1"/>
    <w:autoRedefine/>
    <w:qFormat/>
    <w:uiPriority w:val="0"/>
    <w:pPr>
      <w:adjustRightInd w:val="0"/>
      <w:snapToGrid w:val="0"/>
      <w:spacing w:line="560" w:lineRule="exact"/>
      <w:ind w:firstLine="640" w:firstLineChars="200"/>
    </w:pPr>
    <w:rPr>
      <w:rFonts w:ascii="Times New Roman" w:hAnsi="Times New Roman" w:eastAsia="仿宋_GB2312" w:cs="Times New Roman"/>
      <w:sz w:val="32"/>
    </w:rPr>
  </w:style>
  <w:style w:type="paragraph" w:styleId="4">
    <w:name w:val="HTML Address"/>
    <w:basedOn w:val="1"/>
    <w:autoRedefine/>
    <w:qFormat/>
    <w:uiPriority w:val="0"/>
    <w:rPr>
      <w:rFonts w:ascii="Times New Roman" w:hAnsi="Times New Roman"/>
    </w:rPr>
  </w:style>
  <w:style w:type="paragraph" w:styleId="5">
    <w:name w:val="footer"/>
    <w:basedOn w:val="1"/>
    <w:next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 2"/>
    <w:basedOn w:val="1"/>
    <w:next w:val="3"/>
    <w:autoRedefine/>
    <w:unhideWhenUsed/>
    <w:qFormat/>
    <w:uiPriority w:val="0"/>
    <w:pPr>
      <w:spacing w:after="120" w:line="480" w:lineRule="auto"/>
    </w:pPr>
  </w:style>
  <w:style w:type="table" w:styleId="8">
    <w:name w:val="Table Grid"/>
    <w:basedOn w:val="7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368</Words>
  <Characters>377</Characters>
  <Lines>0</Lines>
  <Paragraphs>0</Paragraphs>
  <TotalTime>1</TotalTime>
  <ScaleCrop>false</ScaleCrop>
  <LinksUpToDate>false</LinksUpToDate>
  <CharactersWithSpaces>564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2023-12-14T08:34:00Z</dcterms:created>
  <dc:creator>Administrator</dc:creator>
  <cp:lastModifiedBy>Administrator</cp:lastModifiedBy>
  <dcterms:modified xsi:type="dcterms:W3CDTF">2024-10-18T03:36:48Z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5CEA02E952694BA0B0D24DD134BCC154_13</vt:lpwstr>
  </property>
</Properties>
</file>