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0B2A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2026年</w:t>
      </w:r>
    </w:p>
    <w:p w14:paraId="61AED4B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第一次会议项目控规的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25357F9">
      <w:pPr>
        <w:spacing w:line="560" w:lineRule="exact"/>
        <w:rPr>
          <w:rFonts w:ascii="Times New Roman" w:hAnsi="Times New Roman" w:eastAsia="仿宋" w:cs="Times New Roman"/>
        </w:rPr>
      </w:pPr>
    </w:p>
    <w:p w14:paraId="267D0CC3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依据《中华人民共和国城乡规划法》、《行政许可法》、《关于城乡规划公开公示的规定》等有关法律法规，特此公告，公告日</w:t>
      </w:r>
      <w:r>
        <w:rPr>
          <w:rFonts w:hint="eastAsia" w:ascii="仿宋_GB2312" w:hAnsi="仿宋_GB2312" w:eastAsia="仿宋_GB2312" w:cs="仿宋_GB2312"/>
          <w:color w:val="auto"/>
        </w:rPr>
        <w:t>期202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</w:rPr>
        <w:t>日--202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</w:rPr>
        <w:t>日</w:t>
      </w:r>
      <w:r>
        <w:rPr>
          <w:rFonts w:hint="eastAsia" w:ascii="仿宋_GB2312" w:hAnsi="仿宋_GB2312" w:eastAsia="仿宋_GB2312" w:cs="仿宋_GB2312"/>
        </w:rPr>
        <w:t>，如有意见或建议，请在公示期内向我局以书面形式提出。</w:t>
      </w:r>
    </w:p>
    <w:p w14:paraId="1E8585BE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咨询电话：0374-5115109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1FC41CA1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654899B3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 xml:space="preserve">赵飞 </w:t>
      </w:r>
    </w:p>
    <w:p w14:paraId="77A8AA07">
      <w:pPr>
        <w:pStyle w:val="2"/>
        <w:ind w:left="0" w:leftChars="0" w:firstLine="643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昌盛路以北、灞陵路以西局部地块控制性详细规划</w:t>
      </w:r>
    </w:p>
    <w:p w14:paraId="6DA420E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该地块规划红线内用地面积408545平方米（612.8亩），规划绿线内用地面积：400946平方米 (601.4亩)，其中2-3号地块规划红线内用地面积65841平方米（98.7亩），规划绿线用地面积61080平方米 (91.6亩)，3-2号地块规划红线内用地面积：84046平方米（126.1亩），4-1号地块规划红线内用地面积81154平方米（121.7亩），4-2号地块规划红线内用地面积75209平方米（112.8亩），规划绿线内用地面积72371平方米 (108.6亩)，用地性质工业，容积率≥1.0，建筑限高＞8米，建筑系数≥40%，绿地率＜20%，机动车停车位≥0.1车位/100平方米建筑面积，3-1号地块规划红线内用地面积102295平方米（153.4亩），用地性质物流仓储，容积率≥1.0，建筑限高＞8米，建筑密度≥40%，绿地率＜20%。                   </w:t>
      </w:r>
    </w:p>
    <w:p w14:paraId="49EBFE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4980940" cy="2962910"/>
            <wp:effectExtent l="0" t="0" r="10160" b="8890"/>
            <wp:docPr id="1" name="图片 1" descr="6cf567fc0f89325378bba4cc41c9d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cf567fc0f89325378bba4cc41c9db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094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0C81EF4"/>
    <w:rsid w:val="12600A04"/>
    <w:rsid w:val="12BD7542"/>
    <w:rsid w:val="1AB97CE2"/>
    <w:rsid w:val="1B10358B"/>
    <w:rsid w:val="1CE617B0"/>
    <w:rsid w:val="1EC95AB0"/>
    <w:rsid w:val="2E1B6D61"/>
    <w:rsid w:val="2F1C5DF3"/>
    <w:rsid w:val="357D0E2D"/>
    <w:rsid w:val="35E06FBD"/>
    <w:rsid w:val="35E94AFA"/>
    <w:rsid w:val="38AC7189"/>
    <w:rsid w:val="3AB47816"/>
    <w:rsid w:val="49A64904"/>
    <w:rsid w:val="4D221AE1"/>
    <w:rsid w:val="4E7F191B"/>
    <w:rsid w:val="541616C7"/>
    <w:rsid w:val="546B5460"/>
    <w:rsid w:val="577F29D6"/>
    <w:rsid w:val="5A484A1C"/>
    <w:rsid w:val="62852BFD"/>
    <w:rsid w:val="64B139F8"/>
    <w:rsid w:val="651B17E0"/>
    <w:rsid w:val="6D88699C"/>
    <w:rsid w:val="6DB21739"/>
    <w:rsid w:val="727146B6"/>
    <w:rsid w:val="74CC0C7B"/>
    <w:rsid w:val="7CF40CF8"/>
    <w:rsid w:val="7DC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448</Words>
  <Characters>575</Characters>
  <Lines>0</Lines>
  <Paragraphs>0</Paragraphs>
  <TotalTime>1</TotalTime>
  <ScaleCrop>false</ScaleCrop>
  <LinksUpToDate>false</LinksUpToDate>
  <CharactersWithSpaces>599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2026-02-13T06:44:51Z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916CCD73C5284782BAC3E9244B340867_13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