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44"/>
          <w:szCs w:val="44"/>
        </w:rPr>
        <w:t>艾庄回族乡</w:t>
      </w:r>
      <w:r>
        <w:rPr>
          <w:rFonts w:hint="eastAsia" w:ascii="方正小标宋简体" w:hAnsi="方正小标宋简体" w:eastAsia="方正小标宋简体" w:cs="方正小标宋简体"/>
          <w:b/>
          <w:spacing w:val="-17"/>
          <w:sz w:val="44"/>
          <w:szCs w:val="44"/>
        </w:rPr>
        <w:t>安全生产</w:t>
      </w:r>
      <w:r>
        <w:rPr>
          <w:rFonts w:hint="eastAsia" w:ascii="方正小标宋简体" w:hAnsi="方正小标宋简体" w:eastAsia="方正小标宋简体" w:cs="方正小标宋简体"/>
          <w:b/>
          <w:spacing w:val="-17"/>
          <w:sz w:val="44"/>
          <w:szCs w:val="44"/>
          <w:lang w:eastAsia="zh-CN"/>
        </w:rPr>
        <w:t>集中排查整治行动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cs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pacing w:val="-17"/>
          <w:sz w:val="44"/>
          <w:szCs w:val="44"/>
        </w:rPr>
        <w:t>工作方案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华文中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进一步加强安全生产工作，严格落实安全生产责任，有效防范和有效遏制生产安全事故的发生，确保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艾庄乡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安全生产形势稳定，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" w:eastAsia="zh-CN"/>
        </w:rPr>
        <w:t>建安区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"/>
        </w:rPr>
        <w:t>安全生产委员会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" w:eastAsia="zh-CN"/>
        </w:rPr>
        <w:t>关于印发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" w:eastAsia="zh-CN"/>
        </w:rPr>
        <w:t>全区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安全生产大检查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方案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的通知》的要求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" w:eastAsia="zh-CN"/>
        </w:rPr>
        <w:t>结合我乡安全生产工作实际，</w:t>
      </w:r>
      <w:r>
        <w:rPr>
          <w:rFonts w:hint="eastAsia" w:ascii="仿宋_GB2312" w:hAnsi="华文中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经乡党委、政府研究，决定即日起，在全乡深入开展安全生产集中排查整治行动。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总体目标和要求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全覆盖、零容忍、严执法、重实效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的总体要求，突出重点问题和薄弱环节，把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开展</w:t>
      </w:r>
      <w:r>
        <w:rPr>
          <w:rFonts w:hint="eastAsia" w:ascii="仿宋_GB2312" w:hAnsi="华文中宋" w:eastAsia="仿宋_GB2312" w:cs="仿宋_GB2312"/>
          <w:sz w:val="32"/>
          <w:szCs w:val="32"/>
          <w:lang w:eastAsia="zh-CN"/>
        </w:rPr>
        <w:t>安全生产集中排查整治行动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作为当前安全生产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的首要任务，把检查督导贯穿于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集中排查整治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的全过程。通过</w:t>
      </w:r>
      <w:r>
        <w:rPr>
          <w:rFonts w:hint="eastAsia" w:ascii="仿宋_GB2312" w:hAnsi="华文中宋" w:eastAsia="仿宋_GB2312" w:cs="仿宋_GB2312"/>
          <w:sz w:val="32"/>
          <w:szCs w:val="32"/>
          <w:lang w:eastAsia="zh-CN"/>
        </w:rPr>
        <w:t>集中排查整治行动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举一反三，全面深入细致排查安全生产隐患和薄弱环节，坚决堵塞安全生产监管漏洞，严格落实整改责任和措施，彻底消除各类安全隐患，依法关闭取缔非法违法企业，进一步强化安全生产责任，增强社会安全意识，提高安全生产保障水平，有效防范遏制安全生产事故发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检查内容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全乡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范围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内各行业领域所有生产经营企业和人员密集场所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重点检查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劳动密集型企业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消防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人员密集场所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危险化学品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烟花爆竹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道路交通、建筑施工、特种设备、学校等行业领域。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劳动密集型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企业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应急管理办公室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牵头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重点检查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劳动密集型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企业安全生产责任制等安全规章制度的建立和执行情况；安全管理人员配备情况；企业主要负责人、项目负责人和专职安全生产管理人员等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三类人员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安全培训及全员持证上岗情况；重大危险源评估、登记、备案情况；安全生产事故应急预案制订或修订情况；安全生产隐患排查数字化、标准化体系建设工作落实情况；建设项目是否履行安全监管职责，是否与施工单位签订了安全管理协议，施工过程中是否存在违章违法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人员密集场所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应急管理办公室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牵头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以人员密集场所及劳动密集型企业的生产加工车间和员工集体宿舍、高层地下建筑和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三合一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多合一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场所为重点，开展消防安全专项整治情况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消防安全责任制落实、日常防火检查巡查、建筑消防设备设施和安全出口及疏散通道、应急疏散预案制定及演练情况；对员工开展消防安全知识、紧急情况自救和报警求救等教育培训情况。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危险化学品、烟花爆竹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应急管理办公室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牵头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重点检查生产、储存、运输、使用、废弃危险化学品等各个环节隐患排查治理情况；危险工艺自动化改造，防爆阻隔技术推广应用情况；治理烟花爆竹企业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三超一改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、非法生产经营行为。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道路交通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由派出所牵头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开展路面巡查执法情况；对货车、客车（尤其校车、厂车）的安全监管情况；查处酒后驾驶、超速、超载、无证、无照经营等违规情况。开展客车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三不进站、六不出站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安全检查，严格旅客行李物品检查，严禁易燃易爆危险品进站上车。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建筑施工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村镇规划建设办公室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牵头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重点检查施工现场安全管理，塔吊、施工升降机、吊笼、脚手架等设施设备安全隐患排查治理情况；防范高处坠落、物体打击、触电、倒塌措施落实情况；施工现场临时用电设施执行情况；违反建设程序和违法分包、转包、挂靠等行为查处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6.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学校安全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由教育办牵头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重点检查校车、校园和周边环境的安全情况，督促学校与涉校车主签订安全责任书，明确安全责任，严禁安全状况达不到要求的车辆上路行驶，严禁校车超载行驶。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、时间安排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（一）动员部署阶段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（2022年11月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日至30日）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（二）排查整治阶段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（2022年12月1日至2023年1月10日）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（三）巩固提升阶段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（2023年1月11日至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村级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自查。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各行政村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（社区）要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按照相关标准要求，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细致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在辖区内开展拉网式大排查，做到不留死角、不漏一处。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排查出的隐患、问题要列出清单，建立台账，制订整改方案，落实整改措施、责任、时限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。工作台账要经支部书记、包村干部、分包领导签字后报至乡应急办。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部门排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查。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管行业必须管安全、谁主管谁负责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的原则，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应急办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、派出所、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市场监管所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电管所、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办、卫生院等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部门要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在各自负责领域内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组织开展安全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生产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集中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排查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整治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行动。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eastAsia="zh-CN"/>
        </w:rPr>
        <w:t>联合督查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由应急办牵头，联合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派出所、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市场监管所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电管所等部门对辖区内劳动性密集企业、人员密集场所、九小场所及沿街门店等进行联合督查，现场查找问题，当场交办问题，严格督促整改，确保工作落实到位。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对检查中发现的隐患和问题，必须现场依法提出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意见，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能立行立改的要责令责任人当场立即整改，不能立行立改的要下发限期整改通知书，明确整改期限，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对存在重大隐患的，要依法停产整顿，对整改落实情况进行跟踪督查，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确保高标准、严要求落实整改措施。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复产必须经过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专门人员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验收，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经验收整改合格达标的方可恢复生产经营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。严厉打击非法违法行为，对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存在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非法生产经营建设行为和经停产整顿仍未达到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要求的，一律关闭取缔；对非法违法生产经营建设的有关单位和责任人，一律按规定上限予以处罚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，坚决杜绝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非法生产经营建设行为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死灰复燃。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/>
        </w:rPr>
        <w:t>六、保障措施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0"/>
          <w:sz w:val="32"/>
          <w:szCs w:val="32"/>
        </w:rPr>
        <w:t>（一）高度重视，加强领导。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开展安全隐患排查整治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，是有效防范和遏制各类生产安全事故、保障人民生命财产安全的重大举措。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各村（社区）、各单位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要充分认识开展安全隐患排查整治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的重要性和紧迫性，切实增强做好检查工作的责任感。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各班子成员是所分包村安全生产排查整治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工作的第一责任人，要靠前指挥，加强领导，确保安全生产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隐患排查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深入推进、取得实效。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0"/>
          <w:sz w:val="32"/>
          <w:szCs w:val="32"/>
        </w:rPr>
        <w:t>（二）</w:t>
      </w:r>
      <w:r>
        <w:rPr>
          <w:rFonts w:hint="eastAsia" w:ascii="楷体" w:hAnsi="楷体" w:eastAsia="楷体" w:cs="楷体"/>
          <w:b/>
          <w:bCs/>
          <w:spacing w:val="0"/>
          <w:sz w:val="32"/>
          <w:szCs w:val="32"/>
          <w:lang w:val="en-US" w:eastAsia="zh-CN"/>
        </w:rPr>
        <w:t>明确任务</w:t>
      </w:r>
      <w:r>
        <w:rPr>
          <w:rFonts w:hint="eastAsia" w:ascii="楷体" w:hAnsi="楷体" w:eastAsia="楷体" w:cs="楷体"/>
          <w:b/>
          <w:bCs/>
          <w:spacing w:val="0"/>
          <w:sz w:val="32"/>
          <w:szCs w:val="32"/>
        </w:rPr>
        <w:t>，周密部署。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各村（社区）、各单位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要根据本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方案的要求，明确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任务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细致分工，严格按照方案的相关要求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按时完成工作任务，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确保深入开展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安全生产隐患排查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任务明确、责任到人、措施到位、成效明显。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0"/>
          <w:sz w:val="32"/>
          <w:szCs w:val="32"/>
        </w:rPr>
        <w:t>（三）加强宣传，广泛发动。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各村（社区）、各单位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要充分利用各种媒体和渠道，采取各种方式，对深入开展安全生产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隐患排查工作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进行广泛宣传发动，及时组织报道先进典型和经验</w:t>
      </w:r>
      <w:r>
        <w:rPr>
          <w:rFonts w:hint="eastAsia" w:ascii="仿宋_GB2312" w:hAnsi="仿宋_GB2312" w:cs="仿宋_GB2312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要充分发挥群众和舆论监督作用。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pacing w:val="0"/>
          <w:sz w:val="32"/>
          <w:szCs w:val="32"/>
          <w:lang w:val="en-US" w:eastAsia="zh-CN"/>
        </w:rPr>
        <w:t>四）</w:t>
      </w:r>
      <w:r>
        <w:rPr>
          <w:rFonts w:hint="eastAsia" w:ascii="楷体" w:hAnsi="楷体" w:eastAsia="楷体" w:cs="楷体"/>
          <w:b/>
          <w:bCs/>
          <w:spacing w:val="0"/>
          <w:sz w:val="32"/>
          <w:szCs w:val="32"/>
        </w:rPr>
        <w:t>落实责任，强化追究。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各村（社区）、各单位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要以更加“严、细、实”的作风，以对隐患和问题“零容忍”的态度，层层落实安全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生产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责任制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，认真细致开展排查，严格落实各项整改措施，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对隐患排查不认真、督导检查走形式、隐患整改不彻底的，要依法查处，严肃追究责任。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0"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spacing w:val="0"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 w:cs="楷体"/>
          <w:b/>
          <w:bCs/>
          <w:spacing w:val="0"/>
          <w:sz w:val="32"/>
          <w:szCs w:val="32"/>
        </w:rPr>
        <w:t>）加强值守，</w:t>
      </w:r>
      <w:r>
        <w:rPr>
          <w:rFonts w:hint="eastAsia" w:ascii="楷体" w:hAnsi="楷体" w:eastAsia="楷体" w:cs="楷体"/>
          <w:b/>
          <w:bCs/>
          <w:spacing w:val="0"/>
          <w:sz w:val="32"/>
          <w:szCs w:val="32"/>
          <w:lang w:eastAsia="zh-CN"/>
        </w:rPr>
        <w:t>及时处置。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各社区、乡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</w:rPr>
        <w:t>安委会各成员单位要加强应急值班值守和安全生产网络舆情监测，严格执行领导干部值班、关键岗位24小时值班制度和事故信息报告制度，确保一旦发生事故、紧急事件或重大网络舆情能科学有效处置、应对，及时回应社会关切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附件：艾庄乡</w:t>
      </w:r>
      <w:r>
        <w:rPr>
          <w:rFonts w:hint="eastAsia" w:ascii="仿宋_GB2312" w:hAnsi="华文中宋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安全生产集中排查整治行动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领导小组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 w:bidi="ar-SA"/>
        </w:rPr>
        <w:t xml:space="preserve">        </w:t>
      </w:r>
    </w:p>
    <w:p>
      <w:pPr>
        <w:wordWrap w:val="0"/>
        <w:jc w:val="both"/>
        <w:rPr>
          <w:rFonts w:hint="default"/>
          <w:lang w:val="en-US"/>
        </w:rPr>
      </w:pPr>
    </w:p>
    <w:p>
      <w:pPr>
        <w:pStyle w:val="2"/>
        <w:rPr>
          <w:rFonts w:hint="default"/>
          <w:lang w:val="en-US"/>
        </w:rPr>
      </w:pPr>
    </w:p>
    <w:p>
      <w:pPr>
        <w:pStyle w:val="3"/>
        <w:ind w:firstLine="0" w:firstLineChars="0"/>
        <w:rPr>
          <w:rFonts w:hint="eastAsia" w:ascii="仿宋_GB2312" w:hAnsi="仿宋_GB2312" w:eastAsia="仿宋_GB2312" w:cs="仿宋_GB2312"/>
          <w:b/>
          <w:bCs w:val="0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napToGrid w:val="0"/>
          <w:sz w:val="32"/>
          <w:szCs w:val="32"/>
        </w:rPr>
        <w:t>附件</w:t>
      </w:r>
    </w:p>
    <w:p>
      <w:pPr>
        <w:spacing w:line="520" w:lineRule="exact"/>
        <w:ind w:firstLine="680"/>
        <w:jc w:val="center"/>
        <w:rPr>
          <w:rFonts w:hint="eastAsia" w:ascii="仿宋_GB2312" w:hAnsi="仿宋_GB2312" w:eastAsia="仿宋_GB2312" w:cs="仿宋_GB2312"/>
          <w:snapToGrid w:val="0"/>
          <w:sz w:val="32"/>
          <w:szCs w:val="32"/>
        </w:rPr>
      </w:pPr>
    </w:p>
    <w:p>
      <w:pPr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艾庄乡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安全生产集中排查整治行动</w:t>
      </w:r>
    </w:p>
    <w:p>
      <w:pPr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领导小组</w:t>
      </w:r>
    </w:p>
    <w:p>
      <w:pPr>
        <w:pStyle w:val="11"/>
        <w:adjustRightInd w:val="0"/>
        <w:snapToGrid w:val="0"/>
        <w:ind w:firstLine="3080" w:firstLineChars="700"/>
        <w:jc w:val="both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</w:pPr>
    </w:p>
    <w:p>
      <w:pPr>
        <w:widowControl/>
        <w:spacing w:line="580" w:lineRule="exact"/>
        <w:ind w:firstLine="68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widowControl/>
        <w:tabs>
          <w:tab w:val="left" w:pos="651"/>
        </w:tabs>
        <w:spacing w:line="580" w:lineRule="exact"/>
        <w:ind w:firstLine="68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： 程志奎  党委书记</w:t>
      </w:r>
    </w:p>
    <w:p>
      <w:pPr>
        <w:widowControl/>
        <w:spacing w:line="580" w:lineRule="exact"/>
        <w:ind w:firstLine="68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常务副组长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： 丁  珂  党委副书记、乡长</w:t>
      </w:r>
    </w:p>
    <w:p>
      <w:pPr>
        <w:widowControl/>
        <w:spacing w:line="580" w:lineRule="exact"/>
        <w:ind w:firstLine="68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魏银垒  人大主席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路俊涛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二级主任科员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陶浩创  党委副书记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马利娜  纪委书记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党委委员、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副乡长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徐肖访  组织委员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、宣传委员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孟  飞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宣传委员、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副乡长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代志军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党委委员、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武装部长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航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副乡长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、派出所所长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霍钦佩  副乡长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720" w:firstLineChars="85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八级职员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员: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吕代喜（党政办主任）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铁伟锋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（平安建设办公室主任）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李志超（市场监管所所长）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雨（电管所所长）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海克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慈（教育办主任）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贾红山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（卫生院院长）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徐占锋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（财政所所长）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秦  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（执法大队队长、西王村包村干部）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李豪杰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（应急办主任、码头魏村包村干部）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卢国俊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（司法所所长、鲁湾村包村干部）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李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峰（聂庄社区包村干部）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宋子恒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（杜宋社区包村干部）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艾会安（艾庄社区包村干部）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  广（袁庄村包村干部）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陈自强（大牛村包村干部）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张晓明（谷杨村包村干部）</w:t>
      </w:r>
    </w:p>
    <w:p>
      <w:pPr>
        <w:pStyle w:val="2"/>
        <w:rPr>
          <w:rFonts w:hint="eastAsia"/>
        </w:rPr>
      </w:pPr>
    </w:p>
    <w:p>
      <w:pPr>
        <w:spacing w:line="580" w:lineRule="exact"/>
        <w:ind w:firstLine="68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领导小组</w:t>
      </w:r>
      <w:r>
        <w:rPr>
          <w:rFonts w:hint="eastAsia" w:ascii="仿宋_GB2312" w:hAnsi="仿宋_GB2312" w:eastAsia="仿宋_GB2312" w:cs="仿宋_GB2312"/>
          <w:sz w:val="32"/>
          <w:szCs w:val="32"/>
        </w:rPr>
        <w:t>下设办公室，办公室设在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乡应急管理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霍钦佩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同志兼任办公室主任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，李豪杰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同志兼任办公室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，负责办公室日常工作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sz w:val="21"/>
        </w:rPr>
      </w:pPr>
    </w:p>
    <w:p>
      <w:pPr>
        <w:bidi w:val="0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2"/>
        <w:jc w:val="right"/>
        <w:rPr>
          <w:rFonts w:hint="default"/>
          <w:b w:val="0"/>
          <w:bCs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58" w:bottom="1440" w:left="175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pict>
        <v:shape id="_x0000_s4097" o:spid="_x0000_s4097" o:spt="202" type="#_x0000_t202" style="position:absolute;left:0pt;margin-top:-4.35pt;height:14.7pt;width:46.35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7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89CC0"/>
    <w:multiLevelType w:val="singleLevel"/>
    <w:tmpl w:val="D5189CC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VjZTk2MTE0MTQyZmQ0ZDI2NjQwNDU1Njc5YjQ4ZjQifQ=="/>
  </w:docVars>
  <w:rsids>
    <w:rsidRoot w:val="003844D3"/>
    <w:rsid w:val="00023156"/>
    <w:rsid w:val="00043D34"/>
    <w:rsid w:val="000A3232"/>
    <w:rsid w:val="001A3546"/>
    <w:rsid w:val="001A641A"/>
    <w:rsid w:val="001B2F6E"/>
    <w:rsid w:val="001F6CC1"/>
    <w:rsid w:val="00220C72"/>
    <w:rsid w:val="0026573D"/>
    <w:rsid w:val="002B1F14"/>
    <w:rsid w:val="002D226F"/>
    <w:rsid w:val="002E1B59"/>
    <w:rsid w:val="00320A8C"/>
    <w:rsid w:val="00322450"/>
    <w:rsid w:val="003844D3"/>
    <w:rsid w:val="003B2C8C"/>
    <w:rsid w:val="004C01EB"/>
    <w:rsid w:val="004C2889"/>
    <w:rsid w:val="004E3691"/>
    <w:rsid w:val="00521A3C"/>
    <w:rsid w:val="00560B6F"/>
    <w:rsid w:val="005D035A"/>
    <w:rsid w:val="00694005"/>
    <w:rsid w:val="0075205F"/>
    <w:rsid w:val="0084422C"/>
    <w:rsid w:val="00985F0D"/>
    <w:rsid w:val="00995FDC"/>
    <w:rsid w:val="00A72656"/>
    <w:rsid w:val="00AA7803"/>
    <w:rsid w:val="00AC103F"/>
    <w:rsid w:val="00B3413D"/>
    <w:rsid w:val="00B92699"/>
    <w:rsid w:val="00B93DE1"/>
    <w:rsid w:val="00BB1E4D"/>
    <w:rsid w:val="00BD1B43"/>
    <w:rsid w:val="00C201F3"/>
    <w:rsid w:val="00C84EFC"/>
    <w:rsid w:val="00C86763"/>
    <w:rsid w:val="00CF7CDE"/>
    <w:rsid w:val="00D0690E"/>
    <w:rsid w:val="00E31BEA"/>
    <w:rsid w:val="00E666A5"/>
    <w:rsid w:val="00EE7426"/>
    <w:rsid w:val="00F13842"/>
    <w:rsid w:val="00F366B7"/>
    <w:rsid w:val="00FA0335"/>
    <w:rsid w:val="181949BB"/>
    <w:rsid w:val="196F6CA7"/>
    <w:rsid w:val="2D6A34D4"/>
    <w:rsid w:val="49F11A6D"/>
    <w:rsid w:val="4DC05E7E"/>
    <w:rsid w:val="596A57D9"/>
    <w:rsid w:val="5ABB6EF3"/>
    <w:rsid w:val="5DFA121B"/>
    <w:rsid w:val="5F1463D2"/>
    <w:rsid w:val="600871C3"/>
    <w:rsid w:val="634E628F"/>
    <w:rsid w:val="68A142B8"/>
    <w:rsid w:val="69EA092A"/>
    <w:rsid w:val="6F6D2C38"/>
    <w:rsid w:val="7067212A"/>
    <w:rsid w:val="71C535C5"/>
    <w:rsid w:val="76B80F3C"/>
    <w:rsid w:val="7DCD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2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2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outlineLvl w:val="0"/>
    </w:pPr>
    <w:rPr>
      <w:rFonts w:eastAsia="黑体"/>
      <w:bCs/>
      <w:kern w:val="44"/>
      <w:szCs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jc w:val="both"/>
      <w:textAlignment w:val="baseline"/>
    </w:pPr>
    <w:rPr>
      <w:rFonts w:eastAsia="仿宋_GB2312"/>
      <w:b/>
      <w:kern w:val="2"/>
      <w:sz w:val="32"/>
      <w:szCs w:val="20"/>
      <w:lang w:val="en-US" w:eastAsia="zh-CN" w:bidi="ar-SA"/>
    </w:rPr>
  </w:style>
  <w:style w:type="paragraph" w:styleId="4">
    <w:name w:val="Body Text"/>
    <w:basedOn w:val="1"/>
    <w:next w:val="5"/>
    <w:qFormat/>
    <w:uiPriority w:val="0"/>
    <w:rPr>
      <w:rFonts w:ascii="Times New Roman" w:hAnsi="Times New Roman" w:eastAsia="宋体" w:cs="Times New Roman"/>
    </w:rPr>
  </w:style>
  <w:style w:type="paragraph" w:styleId="5">
    <w:name w:val="Body Text 2"/>
    <w:basedOn w:val="1"/>
    <w:next w:val="4"/>
    <w:qFormat/>
    <w:uiPriority w:val="0"/>
    <w:pPr>
      <w:spacing w:after="120" w:line="480" w:lineRule="auto"/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0"/>
    <w:next w:val="1"/>
    <w:qFormat/>
    <w:uiPriority w:val="2"/>
    <w:pPr>
      <w:jc w:val="center"/>
      <w:outlineLvl w:val="1"/>
    </w:pPr>
    <w:rPr>
      <w:rFonts w:eastAsia="方正楷体_GBK"/>
      <w:bCs/>
      <w:kern w:val="28"/>
      <w:szCs w:val="32"/>
    </w:rPr>
  </w:style>
  <w:style w:type="paragraph" w:customStyle="1" w:styleId="10">
    <w:name w:val="无间隔1"/>
    <w:qFormat/>
    <w:uiPriority w:val="1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1"/>
      <w:lang w:val="en-US" w:eastAsia="zh-CN" w:bidi="ar-SA"/>
    </w:rPr>
  </w:style>
  <w:style w:type="paragraph" w:styleId="11">
    <w:name w:val="Title"/>
    <w:basedOn w:val="10"/>
    <w:next w:val="9"/>
    <w:qFormat/>
    <w:uiPriority w:val="2"/>
    <w:pPr>
      <w:spacing w:line="600" w:lineRule="exact"/>
      <w:jc w:val="center"/>
      <w:outlineLvl w:val="0"/>
    </w:pPr>
    <w:rPr>
      <w:rFonts w:eastAsia="方正小标宋_GBK"/>
      <w:bCs/>
      <w:sz w:val="44"/>
      <w:szCs w:val="32"/>
    </w:rPr>
  </w:style>
  <w:style w:type="paragraph" w:styleId="12">
    <w:name w:val="Body Text First Indent 2"/>
    <w:basedOn w:val="6"/>
    <w:next w:val="1"/>
    <w:unhideWhenUsed/>
    <w:qFormat/>
    <w:uiPriority w:val="99"/>
    <w:pPr>
      <w:spacing w:before="100" w:beforeAutospacing="1" w:after="0"/>
      <w:ind w:left="0" w:leftChars="0" w:firstLine="420" w:firstLineChars="200"/>
    </w:pPr>
  </w:style>
  <w:style w:type="table" w:styleId="14">
    <w:name w:val="Table Grid"/>
    <w:basedOn w:val="13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5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3134</Words>
  <Characters>3169</Characters>
  <Lines>6</Lines>
  <Paragraphs>1</Paragraphs>
  <TotalTime>87</TotalTime>
  <ScaleCrop>false</ScaleCrop>
  <LinksUpToDate>false</LinksUpToDate>
  <CharactersWithSpaces>3247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2021-10-22T04:44:00Z</dcterms:created>
  <dc:creator>Administrator</dc:creator>
  <cp:lastModifiedBy>陸lulu</cp:lastModifiedBy>
  <cp:lastPrinted>2022-12-06T09:23:00Z</cp:lastPrinted>
  <dcterms:modified xsi:type="dcterms:W3CDTF">2023-11-01T08:29:35Z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36F58AFB62A14097A17D7F75F655E59F</vt:lpwstr>
  </property>
</Properties>
</file>