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jc w:val="center"/>
      </w:pPr>
      <w:r>
        <w:rPr>
          <w:rFonts w:ascii="SimHei" w:eastAsia="SimHei" w:hAnsi="SimHei" w:cs="SimHei"/>
          <w:sz w:val="52"/>
        </w:rPr>
        <w:t xml:space="preserve">许昌市建安区苏桥镇中心学校</w:t>
      </w:r>
    </w:p>
    <w:p>
      <w:pPr>
        <w:overflowPunct w:val="0"/>
        <w:spacing w:before="0" w:beforeAutospacing="0" w:after="0" w:afterAutospacing="0"/>
        <w:jc w:val="center"/>
      </w:pPr>
      <w:r>
        <w:rPr>
          <w:rFonts w:ascii="SimHei" w:eastAsia="SimHei" w:hAnsi="SimHei" w:cs="SimHei"/>
          <w:sz w:val="52"/>
        </w:rPr>
        <w:t xml:space="preserve">2024年度单位预算</w:t>
      </w: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pPr>
    </w:p>
    <w:p>
      <w:pPr>
        <w:overflowPunct w:val="0"/>
        <w:spacing w:before="0" w:beforeAutospacing="0" w:after="0" w:afterAutospacing="0"/>
        <w:jc w:val="center"/>
        <w:sectPr>
          <w:pgSz w:w="11900" w:h="16840" w:orient="portrait"/>
          <w:pgMar w:top="1440" w:right="1820" w:bottom="1440" w:left="1820" w:header="720" w:footer="720" w:gutter="0"/>
        </w:sectPr>
      </w:pPr>
      <w:r>
        <w:rPr>
          <w:rFonts w:ascii="SimHei" w:eastAsia="SimHei" w:hAnsi="SimHei" w:cs="SimHei"/>
          <w:sz w:val="44"/>
        </w:rPr>
        <w:t xml:space="preserve">二〇二四年三月</w:t>
      </w:r>
    </w:p>
    <w:p>
      <w:pPr>
        <w:overflowPunct w:val="0"/>
        <w:spacing w:before="0" w:beforeAutospacing="0" w:after="0" w:afterAutospacing="0"/>
        <w:jc w:val="center"/>
      </w:pPr>
      <w:r>
        <w:rPr>
          <w:rFonts w:ascii="SimHei" w:eastAsia="SimHei" w:hAnsi="SimHei" w:cs="SimHei"/>
          <w:sz w:val="44"/>
        </w:rPr>
        <w:t xml:space="preserve">目 录</w:t>
      </w:r>
    </w:p>
    <w:p>
      <w:pPr>
        <w:overflowPunct w:val="0"/>
        <w:spacing w:before="0" w:beforeAutospacing="0" w:after="0" w:afterAutospacing="0" w:line="340"/>
        <w:jc w:val="both"/>
      </w:pPr>
      <w:r>
        <w:rPr>
          <w:rFonts w:ascii="SimHei" w:eastAsia="SimHei" w:hAnsi="SimHei" w:cs="SimHei"/>
          <w:sz w:val="32"/>
        </w:rPr>
        <w:t xml:space="preserve">第一部分 单位概况</w:t>
      </w:r>
    </w:p>
    <w:p>
      <w:pPr>
        <w:overflowPunct w:val="0"/>
        <w:spacing w:before="0" w:beforeAutospacing="0" w:after="0" w:afterAutospacing="0" w:line="340"/>
        <w:ind w:firstLine="640"/>
        <w:jc w:val="both"/>
      </w:pPr>
      <w:r>
        <w:rPr>
          <w:rFonts w:ascii="SimHei" w:eastAsia="SimHei" w:hAnsi="SimHei" w:cs="SimHei"/>
          <w:sz w:val="32"/>
        </w:rPr>
        <w:t xml:space="preserve">一、 主要职责</w:t>
      </w:r>
    </w:p>
    <w:p>
      <w:pPr>
        <w:overflowPunct w:val="0"/>
        <w:spacing w:before="0" w:beforeAutospacing="0" w:after="0" w:afterAutospacing="0" w:line="340"/>
        <w:ind w:firstLine="640"/>
        <w:jc w:val="both"/>
      </w:pPr>
      <w:r>
        <w:rPr>
          <w:rFonts w:ascii="SimHei" w:eastAsia="SimHei" w:hAnsi="SimHei" w:cs="SimHei"/>
          <w:sz w:val="32"/>
        </w:rPr>
        <w:t xml:space="preserve">二、 机构设置</w:t>
      </w:r>
    </w:p>
    <w:p>
      <w:pPr>
        <w:overflowPunct w:val="0"/>
        <w:spacing w:before="0" w:beforeAutospacing="0" w:after="0" w:afterAutospacing="0" w:line="340"/>
        <w:ind w:firstLine="640"/>
        <w:jc w:val="both"/>
      </w:pPr>
      <w:r>
        <w:rPr>
          <w:rFonts w:ascii="SimHei" w:eastAsia="SimHei" w:hAnsi="SimHei" w:cs="SimHei"/>
          <w:sz w:val="32"/>
        </w:rPr>
        <w:t xml:space="preserve">三、 预算单位构成</w:t>
      </w:r>
    </w:p>
    <w:p>
      <w:pPr>
        <w:overflowPunct w:val="0"/>
        <w:spacing w:before="0" w:beforeAutospacing="0" w:after="0" w:afterAutospacing="0" w:line="340"/>
        <w:jc w:val="both"/>
      </w:pPr>
      <w:r>
        <w:rPr>
          <w:rFonts w:ascii="SimHei" w:eastAsia="SimHei" w:hAnsi="SimHei" w:cs="SimHei"/>
          <w:sz w:val="32"/>
        </w:rPr>
        <w:t xml:space="preserve">第二部分 许昌市建安区苏桥镇中心学校2024年单位预算情况说明</w:t>
      </w:r>
    </w:p>
    <w:p>
      <w:pPr>
        <w:overflowPunct w:val="0"/>
        <w:spacing w:before="0" w:beforeAutospacing="0" w:after="0" w:afterAutospacing="0" w:line="340"/>
        <w:jc w:val="both"/>
      </w:pPr>
      <w:r>
        <w:rPr>
          <w:rFonts w:ascii="SimHei" w:eastAsia="SimHei" w:hAnsi="SimHei" w:cs="SimHei"/>
          <w:sz w:val="32"/>
        </w:rPr>
        <w:t xml:space="preserve">第三部分 名词解释</w:t>
      </w:r>
    </w:p>
    <w:p>
      <w:pPr>
        <w:overflowPunct w:val="0"/>
        <w:spacing w:before="0" w:beforeAutospacing="0" w:after="0" w:afterAutospacing="0" w:line="340"/>
        <w:jc w:val="both"/>
      </w:pPr>
      <w:r>
        <w:rPr>
          <w:rFonts w:ascii="SimHei" w:eastAsia="SimHei" w:hAnsi="SimHei" w:cs="SimHei"/>
          <w:sz w:val="32"/>
        </w:rPr>
        <w:t xml:space="preserve">附件：许昌市建安区苏桥镇中心学校2024年单位预算表</w:t>
      </w:r>
    </w:p>
    <w:p>
      <w:pPr>
        <w:overflowPunct w:val="0"/>
        <w:spacing w:before="0" w:beforeAutospacing="0" w:after="0" w:afterAutospacing="0" w:line="340"/>
        <w:ind w:firstLine="640"/>
        <w:jc w:val="both"/>
      </w:pPr>
      <w:r>
        <w:rPr>
          <w:rFonts w:ascii="FangSong" w:eastAsia="FangSong" w:hAnsi="FangSong" w:cs="FangSong"/>
          <w:sz w:val="32"/>
        </w:rPr>
        <w:t xml:space="preserve">一、2024年收支总体情况表；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二、2024年收入总体情况表；</w:t>
      </w:r>
    </w:p>
    <w:p>
      <w:pPr>
        <w:overflowPunct w:val="0"/>
        <w:spacing w:before="0" w:beforeAutospacing="0" w:after="0" w:afterAutospacing="0" w:line="340"/>
        <w:ind w:firstLine="640"/>
        <w:jc w:val="both"/>
      </w:pPr>
      <w:r>
        <w:rPr>
          <w:rFonts w:ascii="FangSong" w:eastAsia="FangSong" w:hAnsi="FangSong" w:cs="FangSong"/>
          <w:sz w:val="32"/>
        </w:rPr>
        <w:t xml:space="preserve">三、2024年支出总体情况表；</w:t>
      </w:r>
    </w:p>
    <w:p>
      <w:pPr>
        <w:overflowPunct w:val="0"/>
        <w:spacing w:before="0" w:beforeAutospacing="0" w:after="0" w:afterAutospacing="0" w:line="340"/>
        <w:ind w:firstLine="640"/>
        <w:jc w:val="both"/>
      </w:pPr>
      <w:r>
        <w:rPr>
          <w:rFonts w:ascii="FangSong" w:eastAsia="FangSong" w:hAnsi="FangSong" w:cs="FangSong"/>
          <w:sz w:val="32"/>
        </w:rPr>
        <w:t xml:space="preserve">四、2024年财政拨款收支总体情况表；</w:t>
      </w:r>
    </w:p>
    <w:p>
      <w:pPr>
        <w:overflowPunct w:val="0"/>
        <w:spacing w:before="0" w:beforeAutospacing="0" w:after="0" w:afterAutospacing="0" w:line="340"/>
        <w:ind w:firstLine="640"/>
        <w:jc w:val="both"/>
      </w:pPr>
      <w:r>
        <w:rPr>
          <w:rFonts w:ascii="FangSong" w:eastAsia="FangSong" w:hAnsi="FangSong" w:cs="FangSong"/>
          <w:sz w:val="32"/>
        </w:rPr>
        <w:t xml:space="preserve">五、2024年一般公共预算支出情况表；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六、2024年一般公共预算基本支出表；</w:t>
      </w:r>
    </w:p>
    <w:p>
      <w:pPr>
        <w:overflowPunct w:val="0"/>
        <w:spacing w:before="0" w:beforeAutospacing="0" w:after="0" w:afterAutospacing="0" w:line="340"/>
        <w:ind w:firstLine="640"/>
        <w:jc w:val="both"/>
      </w:pPr>
      <w:r>
        <w:rPr>
          <w:rFonts w:ascii="FangSong" w:eastAsia="FangSong" w:hAnsi="FangSong" w:cs="FangSong"/>
          <w:sz w:val="32"/>
        </w:rPr>
        <w:t xml:space="preserve">七、2024年支出经济分类汇总表；</w:t>
      </w:r>
    </w:p>
    <w:p>
      <w:pPr>
        <w:overflowPunct w:val="0"/>
        <w:spacing w:before="0" w:beforeAutospacing="0" w:after="0" w:afterAutospacing="0" w:line="340"/>
        <w:ind w:firstLine="640"/>
        <w:jc w:val="both"/>
      </w:pPr>
      <w:r>
        <w:rPr>
          <w:rFonts w:ascii="FangSong" w:eastAsia="FangSong" w:hAnsi="FangSong" w:cs="FangSong"/>
          <w:sz w:val="32"/>
        </w:rPr>
        <w:t xml:space="preserve">八、2024年一般公共预算“三公”经费总体情况表；</w:t>
      </w:r>
    </w:p>
    <w:p>
      <w:pPr>
        <w:overflowPunct w:val="0"/>
        <w:spacing w:before="0" w:beforeAutospacing="0" w:after="0" w:afterAutospacing="0" w:line="340"/>
        <w:ind w:firstLine="640"/>
        <w:jc w:val="both"/>
      </w:pPr>
      <w:r>
        <w:rPr>
          <w:rFonts w:ascii="FangSong" w:eastAsia="FangSong" w:hAnsi="FangSong" w:cs="FangSong"/>
          <w:sz w:val="32"/>
        </w:rPr>
        <w:t xml:space="preserve">九、2024年政府性基金预算支出情况表；</w:t>
      </w:r>
    </w:p>
    <w:p>
      <w:pPr>
        <w:overflowPunct w:val="0"/>
        <w:spacing w:before="0" w:beforeAutospacing="0" w:after="0" w:afterAutospacing="0" w:line="340"/>
        <w:ind w:firstLine="640"/>
        <w:jc w:val="both"/>
      </w:pPr>
      <w:r>
        <w:rPr>
          <w:rFonts w:ascii="FangSong" w:eastAsia="FangSong" w:hAnsi="FangSong" w:cs="FangSong"/>
          <w:sz w:val="32"/>
        </w:rPr>
        <w:t xml:space="preserve">十、2024年国有资本经营支出预算表；</w:t>
      </w:r>
    </w:p>
    <w:p>
      <w:pPr>
        <w:overflowPunct w:val="0"/>
        <w:spacing w:before="0" w:beforeAutospacing="0" w:after="0" w:afterAutospacing="0" w:line="340"/>
        <w:ind w:firstLine="640"/>
        <w:jc w:val="both"/>
      </w:pPr>
      <w:r>
        <w:rPr>
          <w:rFonts w:ascii="FangSong" w:eastAsia="FangSong" w:hAnsi="FangSong" w:cs="FangSong"/>
          <w:sz w:val="32"/>
        </w:rPr>
        <w:t xml:space="preserve">十一、2024年项目支出表；</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十二、2024年预算项目绩效目标汇总表。</w:t>
      </w:r>
    </w:p>
    <w:p>
      <w:pPr>
        <w:overflowPunct w:val="0"/>
        <w:spacing w:before="0" w:beforeAutospacing="0" w:after="0" w:afterAutospacing="0"/>
        <w:jc w:val="center"/>
      </w:pPr>
      <w:r>
        <w:rPr>
          <w:rFonts w:ascii="SimHei" w:eastAsia="SimHei" w:hAnsi="SimHei" w:cs="SimHei"/>
          <w:sz w:val="44"/>
        </w:rPr>
        <w:t xml:space="preserve">第一部分</w:t>
      </w:r>
    </w:p>
    <w:p>
      <w:pPr>
        <w:overflowPunct w:val="0"/>
        <w:spacing w:before="0" w:beforeAutospacing="0" w:after="0" w:afterAutospacing="0"/>
        <w:jc w:val="center"/>
      </w:pPr>
      <w:r>
        <w:rPr>
          <w:rFonts w:ascii="SimHei" w:eastAsia="SimHei" w:hAnsi="SimHei" w:cs="SimHei"/>
          <w:sz w:val="44"/>
        </w:rPr>
        <w:t xml:space="preserve">许昌市建安区苏桥镇中心学校</w:t>
      </w:r>
    </w:p>
    <w:p>
      <w:pPr>
        <w:overflowPunct w:val="0"/>
        <w:spacing w:before="0" w:beforeAutospacing="0" w:after="0" w:afterAutospacing="0"/>
        <w:jc w:val="center"/>
      </w:pPr>
      <w:r>
        <w:rPr>
          <w:rFonts w:ascii="SimHei" w:eastAsia="SimHei" w:hAnsi="SimHei" w:cs="SimHei"/>
          <w:sz w:val="44"/>
        </w:rPr>
        <w:t xml:space="preserve">单位概况</w:t>
      </w: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一、主要职责</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许昌市建安区苏桥镇中心学校主要职责包括：</w:t>
      </w:r>
    </w:p>
    <w:p>
      <w:pPr>
        <w:overflowPunct w:val="0"/>
        <w:spacing w:before="0" w:beforeAutospacing="0" w:after="0" w:afterAutospacing="0" w:line="340"/>
        <w:ind w:firstLine="640"/>
        <w:jc w:val="both"/>
      </w:pPr>
      <w:r>
        <w:rPr>
          <w:rFonts w:ascii="FangSong" w:eastAsia="FangSong" w:hAnsi="FangSong" w:cs="FangSong"/>
          <w:sz w:val="32"/>
        </w:rPr>
        <w:t xml:space="preserve">（一）全面贯彻党和国家的教育方针、政策、法规和上级教育行政部门的指示，结合本镇实际研究制定本镇教育事业的发展规划和各项计划，实施办法和补充规定，并组织实施。</w:t>
      </w:r>
    </w:p>
    <w:p>
      <w:pPr>
        <w:overflowPunct w:val="0"/>
        <w:spacing w:before="0" w:beforeAutospacing="0" w:after="0" w:afterAutospacing="0" w:line="340"/>
        <w:ind w:firstLine="640"/>
        <w:jc w:val="both"/>
      </w:pPr>
      <w:r>
        <w:rPr>
          <w:rFonts w:ascii="FangSong" w:eastAsia="FangSong" w:hAnsi="FangSong" w:cs="FangSong"/>
          <w:sz w:val="32"/>
        </w:rPr>
        <w:t xml:space="preserve">（二）管理和指导镇基础教育；会同有关部门管理、指导、协调学校的教育工作。</w:t>
      </w:r>
    </w:p>
    <w:p>
      <w:pPr>
        <w:overflowPunct w:val="0"/>
        <w:spacing w:before="0" w:beforeAutospacing="0" w:after="0" w:afterAutospacing="0" w:line="340"/>
        <w:ind w:firstLine="640"/>
        <w:jc w:val="both"/>
      </w:pPr>
      <w:r>
        <w:rPr>
          <w:rFonts w:ascii="FangSong" w:eastAsia="FangSong" w:hAnsi="FangSong" w:cs="FangSong"/>
          <w:sz w:val="32"/>
        </w:rPr>
        <w:t xml:space="preserve">（三）规划、协调指导学校的教学改革工作；负责指导开展教育科学研究和教学研究；指导我镇教育综合改革工作。</w:t>
      </w:r>
    </w:p>
    <w:p>
      <w:pPr>
        <w:overflowPunct w:val="0"/>
        <w:spacing w:before="0" w:beforeAutospacing="0" w:after="0" w:afterAutospacing="0" w:line="340"/>
        <w:ind w:firstLine="640"/>
        <w:jc w:val="both"/>
      </w:pPr>
      <w:r>
        <w:rPr>
          <w:rFonts w:ascii="FangSong" w:eastAsia="FangSong" w:hAnsi="FangSong" w:cs="FangSong"/>
          <w:sz w:val="32"/>
        </w:rPr>
        <w:t xml:space="preserve">（四）按照管理权限负责本镇学校的开办、撤销和合并及其专业设置的审核或报批；统筹协调和指导社会力量办学。</w:t>
      </w:r>
    </w:p>
    <w:p>
      <w:pPr>
        <w:overflowPunct w:val="0"/>
        <w:spacing w:before="0" w:beforeAutospacing="0" w:after="0" w:afterAutospacing="0" w:line="340"/>
        <w:ind w:firstLine="640"/>
        <w:jc w:val="both"/>
      </w:pPr>
      <w:r>
        <w:rPr>
          <w:rFonts w:ascii="FangSong" w:eastAsia="FangSong" w:hAnsi="FangSong" w:cs="FangSong"/>
          <w:sz w:val="32"/>
        </w:rPr>
        <w:t xml:space="preserve">（五）会同上级教育部门拟定教育拔款；统筹安排教育费附加、教育专项经费；会同上级教育部门检查、指导学校教育事业经费的使用情况；监督审计下属学校的教育事业经费。</w:t>
      </w:r>
    </w:p>
    <w:p>
      <w:pPr>
        <w:overflowPunct w:val="0"/>
        <w:spacing w:before="0" w:beforeAutospacing="0" w:after="0" w:afterAutospacing="0" w:line="340"/>
        <w:ind w:firstLine="640"/>
        <w:jc w:val="both"/>
      </w:pPr>
      <w:r>
        <w:rPr>
          <w:rFonts w:ascii="FangSong" w:eastAsia="FangSong" w:hAnsi="FangSong" w:cs="FangSong"/>
          <w:sz w:val="32"/>
        </w:rPr>
        <w:t xml:space="preserve">（六）负责教育方针、政策、法规的宣传工作；指导学校思想品德、体育、卫生、艺术工作；负责初中毕业会考工作。</w:t>
      </w:r>
    </w:p>
    <w:p>
      <w:pPr>
        <w:overflowPunct w:val="0"/>
        <w:spacing w:before="0" w:beforeAutospacing="0" w:after="0" w:afterAutospacing="0" w:line="340"/>
        <w:ind w:firstLine="640"/>
        <w:jc w:val="both"/>
      </w:pPr>
      <w:r>
        <w:rPr>
          <w:rFonts w:ascii="FangSong" w:eastAsia="FangSong" w:hAnsi="FangSong" w:cs="FangSong"/>
          <w:sz w:val="32"/>
        </w:rPr>
        <w:t xml:space="preserve">（七）规划、指导教师队伍建设工作；负责教育系统专业技术职务的评审工作；负责并指导学校内部管理体制改革。</w:t>
      </w:r>
    </w:p>
    <w:p>
      <w:pPr>
        <w:overflowPunct w:val="0"/>
        <w:spacing w:before="0" w:beforeAutospacing="0" w:after="0" w:afterAutospacing="0" w:line="340"/>
        <w:ind w:firstLine="640"/>
        <w:jc w:val="both"/>
      </w:pPr>
      <w:r>
        <w:rPr>
          <w:rFonts w:ascii="FangSong" w:eastAsia="FangSong" w:hAnsi="FangSong" w:cs="FangSong"/>
          <w:sz w:val="32"/>
        </w:rPr>
        <w:t xml:space="preserve">（八）指导各学校教学设施、仪器、图书资料的配备；指导管理本镇教育系统的勤工俭学等工作。</w:t>
      </w:r>
    </w:p>
    <w:p>
      <w:pPr>
        <w:overflowPunct w:val="0"/>
        <w:spacing w:before="0" w:beforeAutospacing="0" w:after="0" w:afterAutospacing="0" w:line="340"/>
        <w:ind w:firstLine="640"/>
        <w:jc w:val="both"/>
      </w:pPr>
      <w:r>
        <w:rPr>
          <w:rFonts w:ascii="FangSong" w:eastAsia="FangSong" w:hAnsi="FangSong" w:cs="FangSong"/>
          <w:sz w:val="32"/>
        </w:rPr>
        <w:t xml:space="preserve">（九）负责教育事业统计调查，以及统计信息的管理与服务；</w:t>
      </w:r>
    </w:p>
    <w:p>
      <w:pPr>
        <w:overflowPunct w:val="0"/>
        <w:spacing w:before="0" w:beforeAutospacing="0" w:after="0" w:afterAutospacing="0" w:line="340"/>
        <w:ind w:firstLine="640"/>
        <w:jc w:val="both"/>
      </w:pPr>
      <w:r>
        <w:rPr>
          <w:rFonts w:ascii="FangSong" w:eastAsia="FangSong" w:hAnsi="FangSong" w:cs="FangSong"/>
          <w:sz w:val="32"/>
        </w:rPr>
        <w:t xml:space="preserve">（十）负责下属学校党组织的建设、管理工作；按照管理权限管理、使用、培训、考察、任免、监督、领导干部；负责对学校党员的培训，教育和管理工作的指导。</w:t>
      </w:r>
    </w:p>
    <w:p>
      <w:pPr>
        <w:overflowPunct w:val="0"/>
        <w:spacing w:before="0" w:beforeAutospacing="0" w:after="0" w:afterAutospacing="0" w:line="340"/>
        <w:ind w:firstLine="640"/>
        <w:jc w:val="both"/>
      </w:pPr>
      <w:r>
        <w:rPr>
          <w:rFonts w:ascii="FangSong" w:eastAsia="FangSong" w:hAnsi="FangSong" w:cs="FangSong"/>
          <w:sz w:val="32"/>
        </w:rPr>
        <w:t xml:space="preserve">（十一）负责下属学校党员的纪检、行政监察工作；负责离退休干部管理工作；负责系统宣传、思想政治和精神文明建设工作；</w:t>
      </w:r>
    </w:p>
    <w:p>
      <w:pPr>
        <w:overflowPunct w:val="0"/>
        <w:spacing w:before="0" w:beforeAutospacing="0" w:after="0" w:afterAutospacing="0" w:line="340"/>
        <w:ind w:firstLine="640"/>
        <w:jc w:val="both"/>
      </w:pPr>
      <w:r>
        <w:rPr>
          <w:rFonts w:ascii="FangSong" w:eastAsia="FangSong" w:hAnsi="FangSong" w:cs="FangSong"/>
          <w:sz w:val="32"/>
        </w:rPr>
        <w:t xml:space="preserve">（十二）负责本镇学校的稳定、安全保卫工作，协同上级教育部门处理突发事件。</w:t>
      </w:r>
    </w:p>
    <w:p>
      <w:pPr>
        <w:overflowPunct w:val="0"/>
        <w:spacing w:before="0" w:beforeAutospacing="0" w:after="0" w:afterAutospacing="0" w:line="340"/>
        <w:ind w:firstLine="640"/>
        <w:jc w:val="both"/>
      </w:pPr>
      <w:r>
        <w:rPr>
          <w:rFonts w:ascii="FangSong" w:eastAsia="FangSong" w:hAnsi="FangSong" w:cs="FangSong"/>
          <w:sz w:val="32"/>
        </w:rPr>
        <w:t xml:space="preserve">（十三）负责语言文字和指导推广普通话工作。</w:t>
      </w:r>
    </w:p>
    <w:p>
      <w:pPr>
        <w:overflowPunct w:val="0"/>
        <w:spacing w:before="0" w:beforeAutospacing="0" w:after="0" w:afterAutospacing="0" w:line="340"/>
        <w:ind w:firstLine="640"/>
        <w:jc w:val="both"/>
      </w:pPr>
      <w:r>
        <w:rPr>
          <w:rFonts w:ascii="SimHei" w:eastAsia="SimHei" w:hAnsi="SimHei" w:cs="SimHei"/>
          <w:sz w:val="32"/>
        </w:rPr>
        <w:t xml:space="preserve">二、机构设置</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许昌市建安区苏桥镇中心学校隶属于许昌市建安区教育体育局（汇总）管理，无内设科室。</w:t>
      </w:r>
    </w:p>
    <w:p>
      <w:pPr>
        <w:overflowPunct w:val="0"/>
        <w:spacing w:before="0" w:beforeAutospacing="0" w:after="0" w:afterAutospacing="0" w:line="340"/>
        <w:ind w:firstLine="640"/>
        <w:jc w:val="both"/>
      </w:pPr>
      <w:r>
        <w:rPr>
          <w:rFonts w:ascii="SimHei" w:eastAsia="SimHei" w:hAnsi="SimHei" w:cs="SimHei"/>
          <w:sz w:val="32"/>
        </w:rPr>
        <w:t xml:space="preserve">三、预算单位构成</w:t>
      </w:r>
    </w:p>
    <w:p>
      <w:pPr>
        <w:overflowPunct w:val="0"/>
        <w:spacing w:before="0" w:beforeAutospacing="0" w:after="0" w:afterAutospacing="0" w:line="340"/>
        <w:ind w:firstLine="640"/>
        <w:jc w:val="both"/>
        <w:sectPr>
          <w:footerReference w:type="default" r:id="rId9"/>
          <w:pgSz w:w="11900" w:h="16840" w:orient="portrait"/>
          <w:pgMar w:top="1440" w:right="1820" w:bottom="1440" w:left="1820" w:header="720" w:footer="720" w:gutter="0"/>
          <w:pgNumType w:start="1"/>
        </w:sectPr>
      </w:pPr>
      <w:r>
        <w:rPr>
          <w:rFonts w:ascii="FangSong" w:eastAsia="FangSong" w:hAnsi="FangSong" w:cs="FangSong"/>
          <w:sz w:val="32"/>
        </w:rPr>
        <w:t xml:space="preserve">本预算为许昌市建安区苏桥镇中心学校本级预算。</w:t>
      </w:r>
    </w:p>
    <w:p>
      <w:pPr>
        <w:overflowPunct w:val="0"/>
        <w:spacing w:before="0" w:beforeAutospacing="0" w:after="0" w:afterAutospacing="0"/>
        <w:jc w:val="center"/>
      </w:pPr>
      <w:r>
        <w:rPr>
          <w:rFonts w:ascii="SimHei" w:eastAsia="SimHei" w:hAnsi="SimHei" w:cs="SimHei"/>
          <w:sz w:val="44"/>
        </w:rPr>
        <w:t xml:space="preserve">第二部分</w:t>
      </w:r>
    </w:p>
    <w:p>
      <w:pPr>
        <w:overflowPunct w:val="0"/>
        <w:spacing w:before="0" w:beforeAutospacing="0" w:after="0" w:afterAutospacing="0"/>
        <w:jc w:val="center"/>
      </w:pPr>
      <w:r>
        <w:rPr>
          <w:rFonts w:ascii="SimHei" w:eastAsia="SimHei" w:hAnsi="SimHei" w:cs="SimHei"/>
          <w:sz w:val="44"/>
        </w:rPr>
        <w:t xml:space="preserve">许昌市建安区苏桥镇中心学校</w:t>
      </w:r>
    </w:p>
    <w:p>
      <w:pPr>
        <w:overflowPunct w:val="0"/>
        <w:spacing w:before="0" w:beforeAutospacing="0" w:after="0" w:afterAutospacing="0"/>
        <w:jc w:val="center"/>
      </w:pPr>
      <w:r>
        <w:rPr>
          <w:rFonts w:ascii="SimHei" w:eastAsia="SimHei" w:hAnsi="SimHei" w:cs="SimHei"/>
          <w:sz w:val="44"/>
        </w:rPr>
        <w:t xml:space="preserve">2024年度单位预算情况说明</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SimHei" w:eastAsia="SimHei" w:hAnsi="SimHei" w:cs="SimHei"/>
          <w:sz w:val="32"/>
        </w:rPr>
        <w:t xml:space="preserve">一、收入支出预算总体情况说明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许昌市建安区苏桥镇中心学校2024年度收入总计2802.05万元，支出总计2802.05万元，收入、支出总计与上年相比，减少232.41万元，下降7.66%，主要原因是人员调出，工资支出减少。</w:t>
      </w:r>
    </w:p>
    <w:p>
      <w:pPr>
        <w:overflowPunct w:val="0"/>
        <w:spacing w:before="0" w:beforeAutospacing="0" w:after="0" w:afterAutospacing="0" w:line="340"/>
        <w:ind w:firstLine="640"/>
        <w:jc w:val="both"/>
      </w:pPr>
      <w:r>
        <w:rPr>
          <w:rFonts w:ascii="SimHei" w:eastAsia="SimHei" w:hAnsi="SimHei" w:cs="SimHei"/>
          <w:sz w:val="32"/>
        </w:rPr>
        <w:t xml:space="preserve">二、收入预算总体情况说明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收入合计2802.05万元，其中：一般公共预算收入2802.05万元，政府性基金预算收入0万元，国有资本经营预算收入0万元，财政专户管理资金收入0万元，事业收入0万元，事业单位经营收入0万元，上级补助收入0万元，附属单位上缴收入0万元，其他收入0万元，上年结转结余0万元。</w:t>
      </w:r>
    </w:p>
    <w:p>
      <w:pPr>
        <w:overflowPunct w:val="0"/>
        <w:spacing w:before="0" w:beforeAutospacing="0" w:after="0" w:afterAutospacing="0" w:line="340"/>
        <w:ind w:firstLine="640"/>
        <w:jc w:val="both"/>
      </w:pPr>
      <w:r>
        <w:rPr>
          <w:rFonts w:ascii="SimHei" w:eastAsia="SimHei" w:hAnsi="SimHei" w:cs="SimHei"/>
          <w:sz w:val="32"/>
        </w:rPr>
        <w:t xml:space="preserve">三、支出预算总体情况说明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许昌市建安区苏桥镇中心学校2024年度支出合计2802.05万元，其中：基本支出2641.85万元，占94.28%；项目支出160.2万元，占5.72%。</w:t>
      </w:r>
    </w:p>
    <w:p>
      <w:pPr>
        <w:overflowPunct w:val="0"/>
        <w:spacing w:before="0" w:beforeAutospacing="0" w:after="0" w:afterAutospacing="0" w:line="340"/>
        <w:ind w:firstLine="640"/>
        <w:jc w:val="both"/>
      </w:pPr>
      <w:r>
        <w:rPr>
          <w:rFonts w:ascii="SimHei" w:eastAsia="SimHei" w:hAnsi="SimHei" w:cs="SimHei"/>
          <w:sz w:val="32"/>
        </w:rPr>
        <w:t xml:space="preserve">四、财政拨款收支预算总体情况说明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许昌市建安区苏桥镇中心学校2024年度一般公共预算拨款收支2802.05万元，政府性基金预算拨款收支0万元，国有资本经营预算拨款收支0万元。</w:t>
      </w:r>
    </w:p>
    <w:p>
      <w:pPr>
        <w:overflowPunct w:val="0"/>
        <w:spacing w:before="0" w:beforeAutospacing="0" w:after="0" w:afterAutospacing="0" w:line="340"/>
        <w:ind w:firstLine="640"/>
        <w:jc w:val="both"/>
      </w:pPr>
      <w:r>
        <w:rPr>
          <w:rFonts w:ascii="FangSong" w:eastAsia="FangSong" w:hAnsi="FangSong" w:cs="FangSong"/>
          <w:sz w:val="32"/>
        </w:rPr>
        <w:t xml:space="preserve">一般公共预算拨款收支与上年相比，减少232.41万元，下降7.66%，主要原因是人员调出，工资支出减少。</w:t>
      </w:r>
    </w:p>
    <w:p>
      <w:pPr>
        <w:overflowPunct w:val="0"/>
        <w:spacing w:before="0" w:beforeAutospacing="0" w:after="0" w:afterAutospacing="0" w:line="340"/>
        <w:ind w:firstLine="640"/>
        <w:jc w:val="both"/>
      </w:pPr>
      <w:r>
        <w:rPr>
          <w:rFonts w:ascii="FangSong" w:eastAsia="FangSong" w:hAnsi="FangSong" w:cs="FangSong"/>
          <w:sz w:val="32"/>
        </w:rPr>
        <w:t xml:space="preserve">政府性基金预算拨款收支与上年相比，持平。</w:t>
      </w:r>
    </w:p>
    <w:p>
      <w:pPr>
        <w:overflowPunct w:val="0"/>
        <w:spacing w:before="0" w:beforeAutospacing="0" w:after="0" w:afterAutospacing="0" w:line="340"/>
        <w:ind w:firstLine="640"/>
        <w:jc w:val="both"/>
      </w:pPr>
      <w:r>
        <w:rPr>
          <w:rFonts w:ascii="FangSong" w:eastAsia="FangSong" w:hAnsi="FangSong" w:cs="FangSong"/>
          <w:sz w:val="32"/>
        </w:rPr>
        <w:t xml:space="preserve">国有资本经营预算拨款收支与上年相比，持平。</w:t>
      </w:r>
    </w:p>
    <w:p>
      <w:pPr>
        <w:overflowPunct w:val="0"/>
        <w:spacing w:before="0" w:beforeAutospacing="0" w:after="0" w:afterAutospacing="0" w:line="340"/>
        <w:ind w:firstLine="640"/>
        <w:jc w:val="both"/>
      </w:pPr>
      <w:r>
        <w:rPr>
          <w:rFonts w:ascii="SimHei" w:eastAsia="SimHei" w:hAnsi="SimHei" w:cs="SimHei"/>
          <w:sz w:val="32"/>
        </w:rPr>
        <w:t xml:space="preserve">五、一般公共预算支出预算情况说明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一般公共预算支出年初预算为2802.05万元。其中：基本支出2641.85万元，占94.28%；项目支出160.2万元，占5.72%。主要用于以下方面：教育支出2211.92万元，占78.94%；社会保障和就业支出590.12万元，占21.06%。</w:t>
      </w:r>
    </w:p>
    <w:p>
      <w:pPr>
        <w:overflowPunct w:val="0"/>
        <w:spacing w:before="0" w:beforeAutospacing="0" w:after="0" w:afterAutospacing="0" w:line="340"/>
        <w:ind w:firstLine="640"/>
        <w:jc w:val="both"/>
      </w:pPr>
      <w:r>
        <w:rPr>
          <w:rFonts w:ascii="SimHei" w:eastAsia="SimHei" w:hAnsi="SimHei" w:cs="SimHei"/>
          <w:sz w:val="32"/>
        </w:rPr>
        <w:t xml:space="preserve">六、一般公共预算基本支出情况说明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一般公共预算基本支出2641.85万元，其中：人员经费2640.28万元，主要包括：基本工资、其他社会保障缴费、奖金、离休费、住房公积金、津贴补贴、职工基本医疗保险缴费、医疗费补助、机关事业单位基本养老保险缴费、退休费、生活补助、绩效工资；公用经费1.57万元，主要包括：办公费。</w:t>
      </w:r>
    </w:p>
    <w:p>
      <w:pPr>
        <w:overflowPunct w:val="0"/>
        <w:spacing w:before="0" w:beforeAutospacing="0" w:after="0" w:afterAutospacing="0" w:line="340"/>
        <w:ind w:firstLine="640"/>
        <w:jc w:val="both"/>
      </w:pPr>
      <w:r>
        <w:rPr>
          <w:rFonts w:ascii="SimHei" w:eastAsia="SimHei" w:hAnsi="SimHei" w:cs="SimHei"/>
          <w:sz w:val="32"/>
        </w:rPr>
        <w:t xml:space="preserve">七、支出预算经济分类情况说明</w:t>
      </w:r>
    </w:p>
    <w:p>
      <w:pPr>
        <w:overflowPunct w:val="0"/>
        <w:spacing w:before="0" w:beforeAutospacing="0" w:after="0" w:afterAutospacing="0" w:line="340"/>
        <w:ind w:firstLine="640"/>
        <w:jc w:val="both"/>
      </w:pPr>
      <w:r>
        <w:rPr>
          <w:rFonts w:ascii="FangSong" w:eastAsia="FangSong" w:hAnsi="FangSong" w:cs="FangSong"/>
          <w:sz w:val="32"/>
        </w:rPr>
        <w:t xml:space="preserve">按照《财政部关于印发&lt;支出经济分类科目改革方案&gt;的通知》（财预〔2017〕98号）要求，从2018年起全面实施支出经济分类科目改革，根据政府预算管理和部门预算管理的不同特点，分设部门预算支出经济分类科目和政府预算支出经济分类科目，两套科目之间保持对应关系。许昌市建安区苏桥镇中心学校《支出经济分类汇总表》,按两套经济分类科目分别反映不同资金来源的全部预算支出。</w:t>
      </w:r>
    </w:p>
    <w:p>
      <w:pPr>
        <w:overflowPunct w:val="0"/>
        <w:spacing w:before="0" w:beforeAutospacing="0" w:after="0" w:afterAutospacing="0" w:line="340"/>
        <w:ind w:firstLine="640"/>
        <w:jc w:val="both"/>
      </w:pPr>
      <w:r>
        <w:rPr>
          <w:rFonts w:ascii="SimHei" w:eastAsia="SimHei" w:hAnsi="SimHei" w:cs="SimHei"/>
          <w:sz w:val="32"/>
        </w:rPr>
        <w:t xml:space="preserve">八、“三公”经费支出预算情况说明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许昌市建安区苏桥镇中心学校2024年度“三公”经费预算0万元，与2023年相比，持平,具体支出情况如下：</w:t>
      </w:r>
    </w:p>
    <w:p>
      <w:pPr>
        <w:overflowPunct w:val="0"/>
        <w:spacing w:before="0" w:beforeAutospacing="0" w:after="0" w:afterAutospacing="0" w:line="340"/>
        <w:ind w:firstLine="640"/>
        <w:jc w:val="both"/>
      </w:pPr>
      <w:r>
        <w:rPr>
          <w:rFonts w:ascii="FangSong" w:eastAsia="FangSong" w:hAnsi="FangSong" w:cs="FangSong"/>
          <w:b/>
          <w:sz w:val="32"/>
        </w:rPr>
        <w:t xml:space="preserve">（一）因公出国（境）费0万元，</w:t>
      </w:r>
      <w:r>
        <w:rPr>
          <w:rFonts w:ascii="FangSong" w:eastAsia="FangSong" w:hAnsi="FangSong" w:cs="FangSong"/>
          <w:sz w:val="32"/>
        </w:rPr>
        <w:t xml:space="preserve">与2023年相比，持平，主要原因是无因公出国（境）计划。</w:t>
      </w:r>
    </w:p>
    <w:p>
      <w:pPr>
        <w:overflowPunct w:val="0"/>
        <w:spacing w:before="0" w:beforeAutospacing="0" w:after="0" w:afterAutospacing="0" w:line="340"/>
        <w:ind w:firstLine="640"/>
        <w:jc w:val="both"/>
      </w:pPr>
      <w:r>
        <w:rPr>
          <w:rFonts w:ascii="FangSong" w:eastAsia="FangSong" w:hAnsi="FangSong" w:cs="FangSong"/>
          <w:b/>
          <w:sz w:val="32"/>
        </w:rPr>
        <w:t xml:space="preserve">（二）公务用车购置及运行费0万元，一是公务用车购置费0万元，</w:t>
      </w:r>
      <w:r>
        <w:rPr>
          <w:rFonts w:ascii="FangSong" w:eastAsia="FangSong" w:hAnsi="FangSong" w:cs="FangSong"/>
          <w:sz w:val="32"/>
        </w:rPr>
        <w:t xml:space="preserve">主要用于公务用车购置等支出，与2023年相比，持平，主要原因是无公车购置计划。</w:t>
      </w:r>
      <w:r>
        <w:rPr>
          <w:rFonts w:ascii="FangSong" w:eastAsia="FangSong" w:hAnsi="FangSong" w:cs="FangSong"/>
          <w:b/>
          <w:sz w:val="32"/>
        </w:rPr>
        <w:t xml:space="preserve">二是公务用车运行费0万元，</w:t>
      </w:r>
      <w:r>
        <w:rPr>
          <w:rFonts w:ascii="FangSong" w:eastAsia="FangSong" w:hAnsi="FangSong" w:cs="FangSong"/>
          <w:sz w:val="32"/>
        </w:rPr>
        <w:t xml:space="preserve">主要用于公务用车加油、维修及保险购置等支出，与2023年相比，持平，主要原因是本单位无公务用车，无相关费用。</w:t>
      </w:r>
    </w:p>
    <w:p>
      <w:pPr>
        <w:overflowPunct w:val="0"/>
        <w:spacing w:before="0" w:beforeAutospacing="0" w:after="0" w:afterAutospacing="0" w:line="340"/>
        <w:ind w:firstLine="640"/>
        <w:jc w:val="both"/>
      </w:pPr>
      <w:r>
        <w:rPr>
          <w:rFonts w:ascii="FangSong" w:eastAsia="FangSong" w:hAnsi="FangSong" w:cs="FangSong"/>
          <w:b/>
          <w:sz w:val="32"/>
        </w:rPr>
        <w:t xml:space="preserve">（三）公务接待费0万元，</w:t>
      </w:r>
      <w:r>
        <w:rPr>
          <w:rFonts w:ascii="FangSong" w:eastAsia="FangSong" w:hAnsi="FangSong" w:cs="FangSong"/>
          <w:sz w:val="32"/>
        </w:rPr>
        <w:t xml:space="preserve">主要用于按规定开支的各类公务接待（含外宾接待）等支出，与2023年相比，持平，主要原因是无公务接待计划。</w:t>
      </w:r>
    </w:p>
    <w:p>
      <w:pPr>
        <w:overflowPunct w:val="0"/>
        <w:spacing w:before="0" w:beforeAutospacing="0" w:after="0" w:afterAutospacing="0" w:line="340"/>
        <w:ind w:firstLine="640"/>
        <w:jc w:val="both"/>
      </w:pPr>
      <w:r>
        <w:rPr>
          <w:rFonts w:ascii="SimHei" w:eastAsia="SimHei" w:hAnsi="SimHei" w:cs="SimHei"/>
          <w:sz w:val="32"/>
        </w:rPr>
        <w:t xml:space="preserve">九、政府性基金预算支出情况说明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许昌市建安区苏桥镇中心学校2024年政府性基金预算支出年初预算为0万元。</w:t>
      </w:r>
    </w:p>
    <w:p>
      <w:pPr>
        <w:overflowPunct w:val="0"/>
        <w:spacing w:before="0" w:beforeAutospacing="0" w:after="0" w:afterAutospacing="0" w:line="340"/>
        <w:ind w:firstLine="640"/>
        <w:jc w:val="both"/>
      </w:pPr>
      <w:r>
        <w:rPr>
          <w:rFonts w:ascii="SimHei" w:eastAsia="SimHei" w:hAnsi="SimHei" w:cs="SimHei"/>
          <w:sz w:val="32"/>
        </w:rPr>
        <w:t xml:space="preserve">十、国有资本经营预算支出预算情况说明</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许昌市建安区苏桥镇中心学校2024年度国有资金经营预算支出0万元，没有使用国有资本经营预算拨款安排的支出。</w:t>
      </w:r>
    </w:p>
    <w:p>
      <w:pPr>
        <w:overflowPunct w:val="0"/>
        <w:spacing w:before="0" w:beforeAutospacing="0" w:after="0" w:afterAutospacing="0" w:line="340"/>
        <w:ind w:firstLine="640"/>
        <w:jc w:val="both"/>
      </w:pPr>
      <w:r>
        <w:rPr>
          <w:rFonts w:ascii="SimHei" w:eastAsia="SimHei" w:hAnsi="SimHei" w:cs="SimHei"/>
          <w:sz w:val="32"/>
        </w:rPr>
        <w:t xml:space="preserve">十一、其他重要事项情况说明</w:t>
      </w:r>
    </w:p>
    <w:p>
      <w:pPr>
        <w:overflowPunct w:val="0"/>
        <w:spacing w:before="0" w:beforeAutospacing="0" w:after="0" w:afterAutospacing="0" w:line="340"/>
        <w:ind w:firstLine="640"/>
        <w:jc w:val="both"/>
      </w:pPr>
      <w:r>
        <w:rPr>
          <w:rFonts w:ascii="FangSong" w:eastAsia="FangSong" w:hAnsi="FangSong" w:cs="FangSong"/>
          <w:b/>
          <w:sz w:val="32"/>
        </w:rPr>
        <w:t xml:space="preserve">（一）机关运行经费预算情况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许昌市建安区苏桥镇中心学校2024年度机关运行经费支出预算0万元，我单位非行政单位或参照公务员法管理事业单位，不存在机关运行经费。</w:t>
      </w:r>
    </w:p>
    <w:p>
      <w:pPr>
        <w:overflowPunct w:val="0"/>
        <w:spacing w:before="0" w:beforeAutospacing="0" w:after="0" w:afterAutospacing="0" w:line="340"/>
        <w:ind w:firstLine="640"/>
        <w:jc w:val="both"/>
      </w:pPr>
      <w:r>
        <w:rPr>
          <w:rFonts w:ascii="FangSong" w:eastAsia="FangSong" w:hAnsi="FangSong" w:cs="FangSong"/>
          <w:b/>
          <w:sz w:val="32"/>
        </w:rPr>
        <w:t xml:space="preserve">（二）政府采购预算情况</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许昌市建安区苏桥镇中心学校2024年度政府采购预算安排0万元，其中：政府采购货物预算0万元、政府采购工程预算0万元、政府采购服务预算0万元。</w:t>
      </w:r>
    </w:p>
    <w:p>
      <w:pPr>
        <w:overflowPunct w:val="0"/>
        <w:spacing w:before="0" w:beforeAutospacing="0" w:after="0" w:afterAutospacing="0" w:line="340"/>
        <w:ind w:firstLine="640"/>
        <w:jc w:val="both"/>
      </w:pPr>
      <w:r>
        <w:rPr>
          <w:rFonts w:ascii="FangSong" w:eastAsia="FangSong" w:hAnsi="FangSong" w:cs="FangSong"/>
          <w:b/>
          <w:sz w:val="32"/>
        </w:rPr>
        <w:t xml:space="preserve">（三）预算绩效管理情况</w:t>
      </w:r>
    </w:p>
    <w:p>
      <w:pPr>
        <w:overflowPunct w:val="0"/>
        <w:spacing w:before="0" w:beforeAutospacing="0" w:after="0" w:afterAutospacing="0" w:line="340"/>
        <w:ind w:firstLine="640"/>
        <w:jc w:val="both"/>
      </w:pPr>
      <w:r>
        <w:rPr>
          <w:rFonts w:ascii="FangSong" w:eastAsia="FangSong" w:hAnsi="FangSong" w:cs="FangSong"/>
          <w:b/>
          <w:sz w:val="32"/>
        </w:rPr>
        <w:t xml:space="preserve">按照《中共建安区委、建安区人民政府关于全面实施预算绩 效管理的实施意见》（建安发〔2021〕13 号）文件精神，</w:t>
      </w:r>
      <w:r>
        <w:rPr>
          <w:rFonts w:ascii="FangSong" w:eastAsia="FangSong" w:hAnsi="FangSong" w:cs="FangSong"/>
          <w:sz w:val="32"/>
        </w:rPr>
        <w:t xml:space="preserve">许昌市建安区苏桥镇中心学校对单位整体支出和项目支出开展全过程预算绩效管理，本单位所有支出实行绩效目标管理。纳入2024年度部门整体支出绩效目标的金额为2802.05万元，其中：基本支出2641.85万元，项目支出160.2万元，支出项目5个。</w:t>
      </w:r>
    </w:p>
    <w:p>
      <w:pPr>
        <w:overflowPunct w:val="0"/>
        <w:spacing w:before="0" w:beforeAutospacing="0" w:after="0" w:afterAutospacing="0" w:line="340"/>
        <w:ind w:firstLine="640"/>
        <w:jc w:val="both"/>
      </w:pPr>
      <w:r>
        <w:rPr>
          <w:rFonts w:ascii="FangSong" w:eastAsia="FangSong" w:hAnsi="FangSong" w:cs="FangSong"/>
          <w:sz w:val="32"/>
        </w:rPr>
        <w:t xml:space="preserve">许昌市建安区苏桥镇中心学校2024年度预算项目绩效目标，从项目产出、项目效益、满意度等方面设置了绩效指标，综合反映项目预期完成的数量、实效、质量，预期达到的社会经济效益、可持续影响及服务对象满意度等情况。</w:t>
      </w:r>
    </w:p>
    <w:p>
      <w:pPr>
        <w:overflowPunct w:val="0"/>
        <w:spacing w:before="0" w:beforeAutospacing="0" w:after="0" w:afterAutospacing="0" w:line="340"/>
        <w:ind w:firstLine="640"/>
        <w:jc w:val="both"/>
      </w:pPr>
      <w:r>
        <w:rPr>
          <w:rFonts w:ascii="FangSong" w:eastAsia="FangSong" w:hAnsi="FangSong" w:cs="FangSong"/>
          <w:b/>
          <w:sz w:val="32"/>
        </w:rPr>
        <w:t xml:space="preserve">（四）重点项目绩效评价情况</w:t>
      </w:r>
    </w:p>
    <w:p>
      <w:pPr>
        <w:overflowPunct w:val="0"/>
        <w:spacing w:before="0" w:beforeAutospacing="0" w:after="0" w:afterAutospacing="0" w:line="340"/>
        <w:ind w:firstLine="640"/>
        <w:jc w:val="both"/>
      </w:pPr>
      <w:r>
        <w:rPr>
          <w:rFonts w:ascii="FangSong" w:eastAsia="FangSong" w:hAnsi="FangSong" w:cs="FangSong"/>
          <w:sz w:val="32"/>
        </w:rPr>
        <w:t xml:space="preserve">2024年度我单位无项目纳入重点项目绩效评价，故本年度未开展相关工作。</w:t>
      </w:r>
    </w:p>
    <w:p>
      <w:pPr>
        <w:overflowPunct w:val="0"/>
        <w:spacing w:before="0" w:beforeAutospacing="0" w:after="0" w:afterAutospacing="0" w:line="340"/>
        <w:ind w:firstLine="640"/>
        <w:jc w:val="both"/>
      </w:pPr>
      <w:r>
        <w:rPr>
          <w:rFonts w:ascii="FangSong" w:eastAsia="FangSong" w:hAnsi="FangSong" w:cs="FangSong"/>
          <w:b/>
          <w:sz w:val="32"/>
        </w:rPr>
        <w:t xml:space="preserve">（五）国有资产占用情况</w:t>
      </w:r>
    </w:p>
    <w:p>
      <w:pPr>
        <w:overflowPunct w:val="0"/>
        <w:spacing w:before="0" w:beforeAutospacing="0" w:after="0" w:afterAutospacing="0" w:line="340"/>
        <w:ind w:firstLine="640"/>
        <w:jc w:val="both"/>
      </w:pPr>
      <w:r>
        <w:rPr>
          <w:rFonts w:ascii="FangSong" w:eastAsia="FangSong" w:hAnsi="FangSong" w:cs="FangSong"/>
          <w:sz w:val="32"/>
        </w:rPr>
        <w:t xml:space="preserve">2023年末，许昌市建安区苏桥镇中心学校共有车辆0辆，其中：一般公务用车0辆、一般执法执勤用车0辆、特种专业技术用车0辆，其他用车0辆；价值50万元以上通用设备0台（套），价值100万元以上专用设备0台（套）。</w:t>
      </w:r>
    </w:p>
    <w:p>
      <w:pPr>
        <w:overflowPunct w:val="0"/>
        <w:spacing w:before="0" w:beforeAutospacing="0" w:after="0" w:afterAutospacing="0" w:line="340"/>
        <w:ind w:firstLine="640"/>
        <w:jc w:val="both"/>
      </w:pPr>
      <w:r>
        <w:rPr>
          <w:rFonts w:ascii="FangSong" w:eastAsia="FangSong" w:hAnsi="FangSong" w:cs="FangSong"/>
          <w:sz w:val="32"/>
        </w:rPr>
        <w:t xml:space="preserve">（</w:t>
      </w:r>
      <w:r>
        <w:rPr>
          <w:rFonts w:ascii="FangSong" w:eastAsia="FangSong" w:hAnsi="FangSong" w:cs="FangSong"/>
          <w:b/>
          <w:sz w:val="32"/>
        </w:rPr>
        <w:t xml:space="preserve">六）专项转移支付项目情况</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FangSong" w:eastAsia="FangSong" w:hAnsi="FangSong" w:cs="FangSong"/>
          <w:sz w:val="32"/>
        </w:rPr>
        <w:t xml:space="preserve">许昌市建安区苏桥镇中心学校2024年度负责管理的专项转移支付项目0个。</w:t>
      </w:r>
    </w:p>
    <w:p>
      <w:pPr>
        <w:overflowPunct w:val="0"/>
        <w:spacing w:before="0" w:beforeAutospacing="0" w:after="0" w:afterAutospacing="0"/>
        <w:jc w:val="center"/>
      </w:pPr>
      <w:r>
        <w:rPr>
          <w:rFonts w:ascii="SimHei" w:eastAsia="SimHei" w:hAnsi="SimHei" w:cs="SimHei"/>
          <w:sz w:val="44"/>
        </w:rPr>
        <w:t xml:space="preserve">第三部分</w:t>
      </w:r>
    </w:p>
    <w:p>
      <w:pPr>
        <w:overflowPunct w:val="0"/>
        <w:spacing w:before="0" w:beforeAutospacing="0" w:after="0" w:afterAutospacing="0"/>
        <w:jc w:val="center"/>
      </w:pPr>
      <w:r>
        <w:rPr>
          <w:rFonts w:ascii="SimHei" w:eastAsia="SimHei" w:hAnsi="SimHei" w:cs="SimHei"/>
          <w:sz w:val="44"/>
        </w:rPr>
        <w:t xml:space="preserve">名词解释</w:t>
      </w:r>
    </w:p>
    <w:p>
      <w:pPr>
        <w:overflowPunct w:val="0"/>
        <w:spacing w:before="0" w:beforeAutospacing="0" w:after="0" w:afterAutospacing="0"/>
      </w:pPr>
    </w:p>
    <w:p>
      <w:pPr>
        <w:overflowPunct w:val="0"/>
        <w:spacing w:before="0" w:beforeAutospacing="0" w:after="0" w:afterAutospacing="0"/>
      </w:pPr>
    </w:p>
    <w:p>
      <w:pPr>
        <w:overflowPunct w:val="0"/>
        <w:spacing w:before="0" w:beforeAutospacing="0" w:after="0" w:afterAutospacing="0" w:line="340"/>
        <w:ind w:firstLine="640"/>
        <w:jc w:val="both"/>
      </w:pPr>
      <w:r>
        <w:rPr>
          <w:rFonts w:ascii="FangSong" w:eastAsia="FangSong" w:hAnsi="FangSong" w:cs="FangSong"/>
          <w:sz w:val="32"/>
        </w:rPr>
        <w:t xml:space="preserve">一、财政拨款收入：是指财政部门当年拨付的资金。</w:t>
      </w:r>
    </w:p>
    <w:p>
      <w:pPr>
        <w:overflowPunct w:val="0"/>
        <w:spacing w:before="0" w:beforeAutospacing="0" w:after="0" w:afterAutospacing="0" w:line="340"/>
        <w:ind w:firstLine="640"/>
        <w:jc w:val="both"/>
      </w:pPr>
      <w:r>
        <w:rPr>
          <w:rFonts w:ascii="FangSong" w:eastAsia="FangSong" w:hAnsi="FangSong" w:cs="FangSong"/>
          <w:sz w:val="32"/>
        </w:rPr>
        <w:t xml:space="preserve">二、财政专户管理资金：是指缴入财政专户、实行专项管理的高中以上学费、住宿费、高校委托培养费、函大、电大、夜大及短训班培训费等教育收费。</w:t>
      </w:r>
    </w:p>
    <w:p>
      <w:pPr>
        <w:overflowPunct w:val="0"/>
        <w:spacing w:before="0" w:beforeAutospacing="0" w:after="0" w:afterAutospacing="0" w:line="340"/>
        <w:ind w:firstLine="640"/>
        <w:jc w:val="both"/>
      </w:pPr>
      <w:r>
        <w:rPr>
          <w:rFonts w:ascii="FangSong" w:eastAsia="FangSong" w:hAnsi="FangSong" w:cs="FangSong"/>
          <w:sz w:val="32"/>
        </w:rPr>
        <w:t xml:space="preserve">三、事业收入：是指事业单位开展专业业务活动及辅助活动所取得的收入。</w:t>
      </w:r>
    </w:p>
    <w:p>
      <w:pPr>
        <w:overflowPunct w:val="0"/>
        <w:spacing w:before="0" w:beforeAutospacing="0" w:after="0" w:afterAutospacing="0" w:line="340"/>
        <w:ind w:firstLine="640"/>
        <w:jc w:val="both"/>
      </w:pPr>
      <w:r>
        <w:rPr>
          <w:rFonts w:ascii="FangSong" w:eastAsia="FangSong" w:hAnsi="FangSong" w:cs="FangSong"/>
          <w:sz w:val="32"/>
        </w:rPr>
        <w:t xml:space="preserve">四、事业单位经营收入：是指事业单位在专业业务活动及其辅助活动之外开展非独立核算经营活动取得的收入。</w:t>
      </w:r>
    </w:p>
    <w:p>
      <w:pPr>
        <w:overflowPunct w:val="0"/>
        <w:spacing w:before="0" w:beforeAutospacing="0" w:after="0" w:afterAutospacing="0" w:line="340"/>
        <w:ind w:firstLine="640"/>
        <w:jc w:val="both"/>
      </w:pPr>
      <w:r>
        <w:rPr>
          <w:rFonts w:ascii="FangSong" w:eastAsia="FangSong" w:hAnsi="FangSong" w:cs="FangSong"/>
          <w:sz w:val="32"/>
        </w:rPr>
        <w:t xml:space="preserve">五、其他收入：是指单位取得的除“财政拨款”、“事业收入”、“事业单位经营收入”等以外的收入。</w:t>
      </w:r>
    </w:p>
    <w:p>
      <w:pPr>
        <w:overflowPunct w:val="0"/>
        <w:spacing w:before="0" w:beforeAutospacing="0" w:after="0" w:afterAutospacing="0" w:line="340"/>
        <w:ind w:firstLine="640"/>
        <w:jc w:val="both"/>
      </w:pPr>
      <w:r>
        <w:rPr>
          <w:rFonts w:ascii="FangSong" w:eastAsia="FangSong" w:hAnsi="FangSong" w:cs="FangSong"/>
          <w:sz w:val="32"/>
        </w:rPr>
        <w:t xml:space="preserve">六、基本支出：是指为保障机构正常运转、完成日常工作任务而发生的人员支出和公用支出。</w:t>
      </w:r>
    </w:p>
    <w:p>
      <w:pPr>
        <w:overflowPunct w:val="0"/>
        <w:spacing w:before="0" w:beforeAutospacing="0" w:after="0" w:afterAutospacing="0" w:line="340"/>
        <w:ind w:firstLine="640"/>
        <w:jc w:val="both"/>
      </w:pPr>
      <w:r>
        <w:rPr>
          <w:rFonts w:ascii="FangSong" w:eastAsia="FangSong" w:hAnsi="FangSong" w:cs="FangSong"/>
          <w:sz w:val="32"/>
        </w:rPr>
        <w:t xml:space="preserve">七、项目支出：是指在基本支出之外为完成特定行政任务或事业发展目标所发生的支出。</w:t>
      </w:r>
    </w:p>
    <w:p>
      <w:pPr>
        <w:overflowPunct w:val="0"/>
        <w:spacing w:before="0" w:beforeAutospacing="0" w:after="0" w:afterAutospacing="0" w:line="340"/>
        <w:ind w:firstLine="640"/>
        <w:jc w:val="both"/>
      </w:pPr>
      <w:r>
        <w:rPr>
          <w:rFonts w:ascii="FangSong" w:eastAsia="FangSong" w:hAnsi="FangSong" w:cs="FangSong"/>
          <w:sz w:val="32"/>
        </w:rPr>
        <w:t xml:space="preserve">八、“三公”经费：纳入财政预决算管理的“三公”经费，是指单位使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燃料费、维修费、过路过桥费、保险费、安全奖励费用等支出；公务接待费反映单位按规定开支的各类公务接待(含外宾接待）支出。</w:t>
      </w:r>
    </w:p>
    <w:p>
      <w:pPr>
        <w:overflowPunct w:val="0"/>
        <w:spacing w:before="0" w:beforeAutospacing="0" w:after="0" w:afterAutospacing="0" w:line="340"/>
        <w:ind w:firstLine="640"/>
        <w:jc w:val="both"/>
      </w:pPr>
      <w:r>
        <w:rPr>
          <w:rFonts w:ascii="FangSong" w:eastAsia="FangSong" w:hAnsi="FangSong" w:cs="FangSong"/>
          <w:sz w:val="32"/>
        </w:rPr>
        <w:t xml:space="preserve">九、公务用车：指用于履行公务的机动车辆，包括领导干部专车、一般公务用车和执法执勤用车等。</w:t>
      </w:r>
    </w:p>
    <w:p>
      <w:pPr>
        <w:overflowPunct w:val="0"/>
        <w:spacing w:before="0" w:beforeAutospacing="0" w:after="0" w:afterAutospacing="0" w:line="340"/>
        <w:ind w:firstLine="640"/>
        <w:jc w:val="both"/>
      </w:pPr>
      <w:r>
        <w:rPr>
          <w:rFonts w:ascii="FangSong" w:eastAsia="FangSong" w:hAnsi="FangSong" w:cs="FangSong"/>
          <w:sz w:val="32"/>
        </w:rPr>
        <w:t xml:space="preserve">十、机关运行经费：为保障行政单位（包括参照公务员法管理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pPr>
      <w:r>
        <w:rPr>
          <w:rFonts w:ascii="FangSong" w:eastAsia="FangSong" w:hAnsi="FangSong" w:cs="FangSong"/>
          <w:sz w:val="32"/>
        </w:rPr>
        <w:t xml:space="preserve"> </w:t>
      </w:r>
    </w:p>
    <w:p>
      <w:pPr>
        <w:overflowPunct w:val="0"/>
        <w:spacing w:before="0" w:beforeAutospacing="0" w:after="0" w:afterAutospacing="0" w:line="340"/>
        <w:ind w:firstLine="640"/>
        <w:jc w:val="both"/>
        <w:sectPr>
          <w:pgSz w:w="11900" w:h="16840" w:orient="portrait"/>
          <w:pgMar w:top="1440" w:right="1820" w:bottom="1440" w:left="1820" w:header="720" w:footer="720" w:gutter="0"/>
        </w:sectPr>
      </w:pPr>
      <w:r>
        <w:rPr>
          <w:rFonts w:ascii="SimHei" w:eastAsia="SimHei" w:hAnsi="SimHei" w:cs="SimHei"/>
          <w:sz w:val="32"/>
        </w:rPr>
        <w:t xml:space="preserve">附件：</w:t>
      </w:r>
      <w:r>
        <w:rPr>
          <w:rFonts w:ascii="FangSong" w:eastAsia="FangSong" w:hAnsi="FangSong" w:cs="FangSong"/>
          <w:sz w:val="32"/>
        </w:rPr>
        <w:t xml:space="preserve">许昌市建安区苏桥镇中心学校2024年单位预算报表（报表因四舍五入，可能存在尾差）</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6"/>
        <w:gridCol w:w="2476"/>
        <w:gridCol w:w="2476"/>
        <w:gridCol w:w="2476"/>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预算01表  </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7430"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47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支出</w:t>
            </w:r>
          </w:p>
        </w:tc>
        <w:tc>
          <w:tcPr>
            <w:tcW w:w="0" w:type="auto"/>
            <w:h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项目  </w:t>
            </w:r>
          </w:p>
        </w:tc>
        <w:tc>
          <w:tcPr>
            <w:tcW w:w="0" w:type="auto"/>
            <w:shd w:val="clear" w:color="auto" w:fill="auto"/>
            <w:vAlign w:val="center"/>
          </w:tcPr>
          <w:p>
            <w:pPr>
              <w:jc w:val="center"/>
            </w:pPr>
            <w:r>
              <w:rPr>
                <w:rFonts w:ascii="SimSun" w:eastAsia="SimSun" w:hAnsi="SimSun" w:cs="SimSun"/>
                <w:b w:val="0"/>
                <w:i w:val="0"/>
                <w:color w:val="000000"/>
                <w:sz w:val="18"/>
              </w:rPr>
              <w:t xml:space="preserve"> 金额  </w:t>
            </w:r>
          </w:p>
        </w:tc>
        <w:tc>
          <w:tcPr>
            <w:tcW w:w="0" w:type="auto"/>
            <w:shd w:val="clear" w:color="auto" w:fill="auto"/>
            <w:vAlign w:val="center"/>
          </w:tcPr>
          <w:p>
            <w:pPr>
              <w:jc w:val="center"/>
            </w:pPr>
            <w:r>
              <w:rPr>
                <w:rFonts w:ascii="SimSun" w:eastAsia="SimSun" w:hAnsi="SimSun" w:cs="SimSun"/>
                <w:b w:val="0"/>
                <w:i w:val="0"/>
                <w:color w:val="000000"/>
                <w:sz w:val="18"/>
              </w:rPr>
              <w:t xml:space="preserve">项目  </w:t>
            </w:r>
          </w:p>
        </w:tc>
        <w:tc>
          <w:tcPr>
            <w:tcW w:w="0" w:type="auto"/>
            <w:shd w:val="clear" w:color="auto" w:fill="auto"/>
            <w:vAlign w:val="center"/>
          </w:tcPr>
          <w:p>
            <w:pPr>
              <w:jc w:val="center"/>
            </w:pPr>
            <w:r>
              <w:rPr>
                <w:rFonts w:ascii="SimSun" w:eastAsia="SimSun" w:hAnsi="SimSun" w:cs="SimSun"/>
                <w:b w:val="0"/>
                <w:i w:val="0"/>
                <w:color w:val="000000"/>
                <w:sz w:val="18"/>
              </w:rPr>
              <w:t xml:space="preserve">金额</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left"/>
            </w:pPr>
            <w:r>
              <w:rPr>
                <w:rFonts w:ascii="SimSun" w:eastAsia="SimSun" w:hAnsi="SimSun" w:cs="SimSun"/>
                <w:b w:val="0"/>
                <w:i w:val="0"/>
                <w:color w:val="000000"/>
                <w:sz w:val="18"/>
              </w:rPr>
              <w:t xml:space="preserve">一、一般公共服务</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left"/>
            </w:pPr>
            <w:r>
              <w:rPr>
                <w:rFonts w:ascii="SimSun" w:eastAsia="SimSun" w:hAnsi="SimSun" w:cs="SimSun"/>
                <w:b w:val="0"/>
                <w:i w:val="0"/>
                <w:color w:val="000000"/>
                <w:sz w:val="18"/>
              </w:rPr>
              <w:t xml:space="preserve">二、外交</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二、政府性基金预算拨款收入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三、国防</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三、国有资本经营预算拨款收入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四、公共安全</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四、财政专户管理资金收入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五、教育</w:t>
            </w:r>
          </w:p>
        </w:tc>
        <w:tc>
          <w:tcPr>
            <w:tcW w:w="0" w:type="auto"/>
            <w:shd w:val="clear" w:color="auto" w:fill="auto"/>
            <w:vAlign w:val="center"/>
          </w:tcPr>
          <w:p>
            <w:pPr>
              <w:jc w:val="right"/>
            </w:pPr>
            <w:r>
              <w:rPr>
                <w:rFonts w:ascii="SimSun" w:eastAsia="SimSun" w:hAnsi="SimSun" w:cs="SimSun"/>
                <w:b w:val="0"/>
                <w:i w:val="0"/>
                <w:color w:val="000000"/>
                <w:sz w:val="18"/>
              </w:rPr>
              <w:t xml:space="preserve">2211.92</w:t>
            </w:r>
          </w:p>
        </w:tc>
      </w:tr>
      <w:tr>
        <w:trPr/>
        <w:tc>
          <w:tcPr>
            <w:tcW w:w="0" w:type="auto"/>
            <w:shd w:val="clear" w:color="auto" w:fill="auto"/>
            <w:vAlign w:val="center"/>
          </w:tcPr>
          <w:p>
            <w:pPr/>
            <w:r>
              <w:rPr>
                <w:rFonts w:ascii="SimSun" w:eastAsia="SimSun" w:hAnsi="SimSun" w:cs="SimSun"/>
                <w:b w:val="0"/>
                <w:i w:val="0"/>
                <w:color w:val="000000"/>
                <w:sz w:val="18"/>
              </w:rPr>
              <w:t xml:space="preserve">五、事业收入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六、科学技术</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六、事业单位经营收入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七、文化旅游体育与传媒</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七、上级补助收入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八、社会保障和就业</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r>
      <w:tr>
        <w:trPr/>
        <w:tc>
          <w:tcPr>
            <w:tcW w:w="0" w:type="auto"/>
            <w:shd w:val="clear" w:color="auto" w:fill="auto"/>
            <w:vAlign w:val="center"/>
          </w:tcPr>
          <w:p>
            <w:pPr/>
            <w:r>
              <w:rPr>
                <w:rFonts w:ascii="SimSun" w:eastAsia="SimSun" w:hAnsi="SimSun" w:cs="SimSun"/>
                <w:b w:val="0"/>
                <w:i w:val="0"/>
                <w:color w:val="000000"/>
                <w:sz w:val="18"/>
              </w:rPr>
              <w:t xml:space="preserve">八、附属单位上缴收入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九、社会保险基金支出</w:t>
            </w: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九、其他收入</w:t>
            </w:r>
          </w:p>
        </w:tc>
        <w:tc>
          <w:tcPr>
            <w:tcW w:w="0" w:type="auto"/>
            <w:shd w:val="clear" w:color="auto" w:fill="auto"/>
            <w:vAlign w:val="center"/>
          </w:tcPr>
          <w:p>
            <w:pPr>
              <w:jc w:val="right"/>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r>
      <w:tr>
        <w:trPr/>
        <w:tc>
          <w:tcPr>
            <w:tcW w:w="0" w:type="auto"/>
            <w:hMerge w:val="restart"/>
            <w:shd w:val="clear" w:color="auto" w:fill="auto"/>
            <w:vAlign w:val="center"/>
          </w:tcPr>
          <w:p>
            <w:pPr/>
          </w:p>
        </w:tc>
        <w:tc>
          <w:tcPr>
            <w:tcW w:w="0" w:type="auto"/>
            <w:hMerge/>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本 年 收 入 合 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center"/>
            </w:pPr>
            <w:r>
              <w:rPr>
                <w:rFonts w:ascii="SimSun" w:eastAsia="SimSun" w:hAnsi="SimSun" w:cs="SimSun"/>
                <w:b w:val="0"/>
                <w:i w:val="0"/>
                <w:color w:val="000000"/>
                <w:sz w:val="18"/>
              </w:rPr>
              <w:t xml:space="preserve">本 年 支 出 合 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r>
      <w:tr>
        <w:trPr/>
        <w:tc>
          <w:tcPr>
            <w:tcW w:w="0" w:type="auto"/>
            <w:shd w:val="clear" w:color="auto" w:fill="auto"/>
            <w:vAlign w:val="center"/>
          </w:tcPr>
          <w:p>
            <w:pPr/>
            <w:r>
              <w:rPr>
                <w:rFonts w:ascii="SimSun" w:eastAsia="SimSun" w:hAnsi="SimSun" w:cs="SimSun"/>
                <w:b w:val="0"/>
                <w:i w:val="0"/>
                <w:color w:val="000000"/>
                <w:sz w:val="18"/>
              </w:rPr>
              <w:t xml:space="preserve">上年结转结余</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年终结转结余</w:t>
            </w: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收 入 总 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center"/>
            </w:pPr>
            <w:r>
              <w:rPr>
                <w:rFonts w:ascii="SimSun" w:eastAsia="SimSun" w:hAnsi="SimSun" w:cs="SimSun"/>
                <w:b w:val="0"/>
                <w:i w:val="0"/>
                <w:color w:val="000000"/>
                <w:sz w:val="18"/>
              </w:rPr>
              <w:t xml:space="preserve">支 出 总 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1907" w:h="16839" w:orient="portrait"/>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741"/>
        <w:gridCol w:w="18"/>
        <w:gridCol w:w="723"/>
        <w:gridCol w:w="15"/>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2024年收入总体情况表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97"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742"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部门（单位）名称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本年收入</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r>
              <w:rPr>
                <w:rFonts w:ascii="SimSun" w:eastAsia="SimSun" w:hAnsi="SimSun" w:cs="SimSun"/>
                <w:b w:val="0"/>
                <w:i w:val="0"/>
                <w:color w:val="000000"/>
                <w:sz w:val="18"/>
              </w:rPr>
              <w:t xml:space="preserve">许昌市建安区教育体育局</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073028</w:t>
            </w:r>
          </w:p>
        </w:tc>
        <w:tc>
          <w:tcPr>
            <w:tcW w:w="0" w:type="auto"/>
            <w:shd w:val="clear" w:color="auto" w:fill="auto"/>
            <w:vAlign w:val="center"/>
          </w:tcPr>
          <w:p>
            <w:pPr>
              <w:jc w:val="left"/>
            </w:pPr>
            <w:r>
              <w:rPr>
                <w:rFonts w:ascii="SimSun" w:eastAsia="SimSun" w:hAnsi="SimSun" w:cs="SimSun"/>
                <w:b w:val="0"/>
                <w:i w:val="0"/>
                <w:color w:val="000000"/>
                <w:sz w:val="18"/>
              </w:rPr>
              <w:t xml:space="preserve">  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预算03表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2641.85</w:t>
            </w:r>
          </w:p>
        </w:tc>
        <w:tc>
          <w:tcPr>
            <w:tcW w:w="0" w:type="auto"/>
            <w:shd w:val="clear" w:color="auto" w:fill="auto"/>
            <w:vAlign w:val="center"/>
          </w:tcPr>
          <w:p>
            <w:pPr>
              <w:jc w:val="right"/>
            </w:pPr>
            <w:r>
              <w:rPr>
                <w:rFonts w:ascii="SimSun" w:eastAsia="SimSun" w:hAnsi="SimSun" w:cs="SimSun"/>
                <w:b w:val="0"/>
                <w:i w:val="0"/>
                <w:color w:val="000000"/>
                <w:sz w:val="18"/>
              </w:rPr>
              <w:t xml:space="preserve">2012.96</w:t>
            </w:r>
          </w:p>
        </w:tc>
        <w:tc>
          <w:tcPr>
            <w:tcW w:w="0" w:type="auto"/>
            <w:shd w:val="clear" w:color="auto" w:fill="auto"/>
            <w:vAlign w:val="center"/>
          </w:tcPr>
          <w:p>
            <w:pPr>
              <w:jc w:val="right"/>
            </w:pPr>
            <w:r>
              <w:rPr>
                <w:rFonts w:ascii="SimSun" w:eastAsia="SimSun" w:hAnsi="SimSun" w:cs="SimSun"/>
                <w:b w:val="0"/>
                <w:i w:val="0"/>
                <w:color w:val="000000"/>
                <w:sz w:val="18"/>
              </w:rPr>
              <w:t xml:space="preserve">627.32</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073028</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2641.85</w:t>
            </w:r>
          </w:p>
        </w:tc>
        <w:tc>
          <w:tcPr>
            <w:tcW w:w="0" w:type="auto"/>
            <w:shd w:val="clear" w:color="auto" w:fill="auto"/>
            <w:vAlign w:val="center"/>
          </w:tcPr>
          <w:p>
            <w:pPr>
              <w:jc w:val="right"/>
            </w:pPr>
            <w:r>
              <w:rPr>
                <w:rFonts w:ascii="SimSun" w:eastAsia="SimSun" w:hAnsi="SimSun" w:cs="SimSun"/>
                <w:b w:val="0"/>
                <w:i w:val="0"/>
                <w:color w:val="000000"/>
                <w:sz w:val="18"/>
              </w:rPr>
              <w:t xml:space="preserve">2012.96</w:t>
            </w:r>
          </w:p>
        </w:tc>
        <w:tc>
          <w:tcPr>
            <w:tcW w:w="0" w:type="auto"/>
            <w:shd w:val="clear" w:color="auto" w:fill="auto"/>
            <w:vAlign w:val="center"/>
          </w:tcPr>
          <w:p>
            <w:pPr>
              <w:jc w:val="right"/>
            </w:pPr>
            <w:r>
              <w:rPr>
                <w:rFonts w:ascii="SimSun" w:eastAsia="SimSun" w:hAnsi="SimSun" w:cs="SimSun"/>
                <w:b w:val="0"/>
                <w:i w:val="0"/>
                <w:color w:val="000000"/>
                <w:sz w:val="18"/>
              </w:rPr>
              <w:t xml:space="preserve">627.32</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2155.23</w:t>
            </w:r>
          </w:p>
        </w:tc>
        <w:tc>
          <w:tcPr>
            <w:tcW w:w="0" w:type="auto"/>
            <w:shd w:val="clear" w:color="auto" w:fill="auto"/>
            <w:vAlign w:val="center"/>
          </w:tcPr>
          <w:p>
            <w:pPr>
              <w:jc w:val="right"/>
            </w:pPr>
            <w:r>
              <w:rPr>
                <w:rFonts w:ascii="SimSun" w:eastAsia="SimSun" w:hAnsi="SimSun" w:cs="SimSun"/>
                <w:b w:val="0"/>
                <w:i w:val="0"/>
                <w:color w:val="000000"/>
                <w:sz w:val="18"/>
              </w:rPr>
              <w:t xml:space="preserve">2051.73</w:t>
            </w:r>
          </w:p>
        </w:tc>
        <w:tc>
          <w:tcPr>
            <w:tcW w:w="0" w:type="auto"/>
            <w:shd w:val="clear" w:color="auto" w:fill="auto"/>
            <w:vAlign w:val="center"/>
          </w:tcPr>
          <w:p>
            <w:pPr>
              <w:jc w:val="right"/>
            </w:pPr>
            <w:r>
              <w:rPr>
                <w:rFonts w:ascii="SimSun" w:eastAsia="SimSun" w:hAnsi="SimSun" w:cs="SimSun"/>
                <w:b w:val="0"/>
                <w:i w:val="0"/>
                <w:color w:val="000000"/>
                <w:sz w:val="18"/>
              </w:rPr>
              <w:t xml:space="preserve">2012.96</w:t>
            </w:r>
          </w:p>
        </w:tc>
        <w:tc>
          <w:tcPr>
            <w:tcW w:w="0" w:type="auto"/>
            <w:shd w:val="clear" w:color="auto" w:fill="auto"/>
            <w:vAlign w:val="center"/>
          </w:tcPr>
          <w:p>
            <w:pPr>
              <w:jc w:val="right"/>
            </w:pPr>
            <w:r>
              <w:rPr>
                <w:rFonts w:ascii="SimSun" w:eastAsia="SimSun" w:hAnsi="SimSun" w:cs="SimSun"/>
                <w:b w:val="0"/>
                <w:i w:val="0"/>
                <w:color w:val="000000"/>
                <w:sz w:val="18"/>
              </w:rPr>
              <w:t xml:space="preserve">37.19</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103.5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103.5</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56.7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56.7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56.7</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854"/>
        <w:gridCol w:w="1854"/>
        <w:gridCol w:w="1854"/>
        <w:gridCol w:w="1854"/>
        <w:gridCol w:w="1854"/>
        <w:gridCol w:w="1854"/>
        <w:gridCol w:w="1854"/>
        <w:gridCol w:w="185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预算04表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2024年财政拨款收支总体情况表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984"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855"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收入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 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金　额</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项 目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  </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政府性基金  </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 小计  </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一、本年收入</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r>
              <w:rPr>
                <w:rFonts w:ascii="SimSun" w:eastAsia="SimSun" w:hAnsi="SimSun" w:cs="SimSun"/>
                <w:b w:val="0"/>
                <w:i w:val="0"/>
                <w:color w:val="000000"/>
                <w:sz w:val="18"/>
              </w:rPr>
              <w:t xml:space="preserve">一、本年支出</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r>
              <w:rPr>
                <w:rFonts w:ascii="SimSun" w:eastAsia="SimSun" w:hAnsi="SimSun" w:cs="SimSun"/>
                <w:b w:val="0"/>
                <w:i w:val="0"/>
                <w:color w:val="000000"/>
                <w:sz w:val="18"/>
              </w:rPr>
              <w:t xml:space="preserve">（一）一般公共服务支出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      其中：财政拨款</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r>
              <w:rPr>
                <w:rFonts w:ascii="SimSun" w:eastAsia="SimSun" w:hAnsi="SimSun" w:cs="SimSun"/>
                <w:b w:val="0"/>
                <w:i w:val="0"/>
                <w:color w:val="000000"/>
                <w:sz w:val="18"/>
              </w:rPr>
              <w:t xml:space="preserve">（二）外交支出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（三）国防支出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（四）公共安全支出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二、上年结转</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（五）教育支出</w:t>
            </w:r>
          </w:p>
        </w:tc>
        <w:tc>
          <w:tcPr>
            <w:tcW w:w="0" w:type="auto"/>
            <w:shd w:val="clear" w:color="auto" w:fill="auto"/>
            <w:vAlign w:val="center"/>
          </w:tcPr>
          <w:p>
            <w:pPr>
              <w:jc w:val="right"/>
            </w:pPr>
            <w:r>
              <w:rPr>
                <w:rFonts w:ascii="SimSun" w:eastAsia="SimSun" w:hAnsi="SimSun" w:cs="SimSun"/>
                <w:b w:val="0"/>
                <w:i w:val="0"/>
                <w:color w:val="000000"/>
                <w:sz w:val="18"/>
              </w:rPr>
              <w:t xml:space="preserve">2211.92</w:t>
            </w:r>
          </w:p>
        </w:tc>
        <w:tc>
          <w:tcPr>
            <w:tcW w:w="0" w:type="auto"/>
            <w:shd w:val="clear" w:color="auto" w:fill="auto"/>
            <w:vAlign w:val="center"/>
          </w:tcPr>
          <w:p>
            <w:pPr>
              <w:jc w:val="right"/>
            </w:pPr>
            <w:r>
              <w:rPr>
                <w:rFonts w:ascii="SimSun" w:eastAsia="SimSun" w:hAnsi="SimSun" w:cs="SimSun"/>
                <w:b w:val="0"/>
                <w:i w:val="0"/>
                <w:color w:val="000000"/>
                <w:sz w:val="18"/>
              </w:rPr>
              <w:t xml:space="preserve">2211.92</w:t>
            </w:r>
          </w:p>
        </w:tc>
        <w:tc>
          <w:tcPr>
            <w:tcW w:w="0" w:type="auto"/>
            <w:shd w:val="clear" w:color="auto" w:fill="auto"/>
            <w:vAlign w:val="center"/>
          </w:tcPr>
          <w:p>
            <w:pPr>
              <w:jc w:val="right"/>
            </w:pPr>
            <w:r>
              <w:rPr>
                <w:rFonts w:ascii="SimSun" w:eastAsia="SimSun" w:hAnsi="SimSun" w:cs="SimSun"/>
                <w:b w:val="0"/>
                <w:i w:val="0"/>
                <w:color w:val="000000"/>
                <w:sz w:val="18"/>
              </w:rPr>
              <w:t xml:space="preserve">2211.92</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（一）一般公共预算拨款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（六）科学技术支出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（二）政府性基金预算拨款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（七）文化体育旅游与传媒支出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（三）国有资本经营预算拨款</w:t>
            </w:r>
          </w:p>
        </w:tc>
        <w:tc>
          <w:tcPr>
            <w:tcW w:w="0" w:type="auto"/>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（八）社会保障和就业支出</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r>
              <w:rPr>
                <w:rFonts w:ascii="SimSun" w:eastAsia="SimSun" w:hAnsi="SimSun" w:cs="SimSun"/>
                <w:b w:val="0"/>
                <w:i w:val="0"/>
                <w:color w:val="000000"/>
                <w:sz w:val="18"/>
              </w:rPr>
              <w:t xml:space="preserve">（九）医疗卫生与计划生育支出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（十）卫生健康支出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（十一）节能环保支出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（十二）城乡社区事务支出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（十三）农林水事务支出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（十四）交通运输支出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（十五）资源勘探信息等支出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（十六）商业服务业等支出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（十七）金融支出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（十九）援助其他地区支出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（二十）自然资源海洋气象等支出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（二十一）住房保障支出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（二十二）粮油物资储备支出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（二十三）国有资本经营预算</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（二十四）灾害防治及应急管理</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（二十七）预备费</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（二十九）其他支出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（三十）转移性支出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（三十一）债务还本支出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（三十二）债务付息支出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left"/>
            </w:pPr>
            <w:r>
              <w:rPr>
                <w:rFonts w:ascii="SimSun" w:eastAsia="SimSun" w:hAnsi="SimSun" w:cs="SimSun"/>
                <w:b w:val="0"/>
                <w:i w:val="0"/>
                <w:color w:val="000000"/>
                <w:sz w:val="18"/>
              </w:rPr>
              <w:t xml:space="preserve">（三十三）债务发行费用支出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（三十四）抗疫特别国债安排的支出</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二、年终结转结余</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收入合计：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left"/>
            </w:pPr>
            <w:r>
              <w:rPr>
                <w:rFonts w:ascii="SimSun" w:eastAsia="SimSun" w:hAnsi="SimSun" w:cs="SimSun"/>
                <w:b w:val="0"/>
                <w:i w:val="0"/>
                <w:color w:val="000000"/>
                <w:sz w:val="18"/>
              </w:rPr>
              <w:t xml:space="preserve">支出合计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预算05表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2641.85</w:t>
            </w:r>
          </w:p>
        </w:tc>
        <w:tc>
          <w:tcPr>
            <w:tcW w:w="0" w:type="auto"/>
            <w:shd w:val="clear" w:color="auto" w:fill="auto"/>
            <w:vAlign w:val="center"/>
          </w:tcPr>
          <w:p>
            <w:pPr>
              <w:jc w:val="right"/>
            </w:pPr>
            <w:r>
              <w:rPr>
                <w:rFonts w:ascii="SimSun" w:eastAsia="SimSun" w:hAnsi="SimSun" w:cs="SimSun"/>
                <w:b w:val="0"/>
                <w:i w:val="0"/>
                <w:color w:val="000000"/>
                <w:sz w:val="18"/>
              </w:rPr>
              <w:t xml:space="preserve">2012.96</w:t>
            </w:r>
          </w:p>
        </w:tc>
        <w:tc>
          <w:tcPr>
            <w:tcW w:w="0" w:type="auto"/>
            <w:shd w:val="clear" w:color="auto" w:fill="auto"/>
            <w:vAlign w:val="center"/>
          </w:tcPr>
          <w:p>
            <w:pPr>
              <w:jc w:val="right"/>
            </w:pPr>
            <w:r>
              <w:rPr>
                <w:rFonts w:ascii="SimSun" w:eastAsia="SimSun" w:hAnsi="SimSun" w:cs="SimSun"/>
                <w:b w:val="0"/>
                <w:i w:val="0"/>
                <w:color w:val="000000"/>
                <w:sz w:val="18"/>
              </w:rPr>
              <w:t xml:space="preserve">627.32</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073028</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2641.85</w:t>
            </w:r>
          </w:p>
        </w:tc>
        <w:tc>
          <w:tcPr>
            <w:tcW w:w="0" w:type="auto"/>
            <w:shd w:val="clear" w:color="auto" w:fill="auto"/>
            <w:vAlign w:val="center"/>
          </w:tcPr>
          <w:p>
            <w:pPr>
              <w:jc w:val="right"/>
            </w:pPr>
            <w:r>
              <w:rPr>
                <w:rFonts w:ascii="SimSun" w:eastAsia="SimSun" w:hAnsi="SimSun" w:cs="SimSun"/>
                <w:b w:val="0"/>
                <w:i w:val="0"/>
                <w:color w:val="000000"/>
                <w:sz w:val="18"/>
              </w:rPr>
              <w:t xml:space="preserve">2012.96</w:t>
            </w:r>
          </w:p>
        </w:tc>
        <w:tc>
          <w:tcPr>
            <w:tcW w:w="0" w:type="auto"/>
            <w:shd w:val="clear" w:color="auto" w:fill="auto"/>
            <w:vAlign w:val="center"/>
          </w:tcPr>
          <w:p>
            <w:pPr>
              <w:jc w:val="right"/>
            </w:pPr>
            <w:r>
              <w:rPr>
                <w:rFonts w:ascii="SimSun" w:eastAsia="SimSun" w:hAnsi="SimSun" w:cs="SimSun"/>
                <w:b w:val="0"/>
                <w:i w:val="0"/>
                <w:color w:val="000000"/>
                <w:sz w:val="18"/>
              </w:rPr>
              <w:t xml:space="preserve">627.32</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小学教育</w:t>
            </w:r>
          </w:p>
        </w:tc>
        <w:tc>
          <w:tcPr>
            <w:tcW w:w="0" w:type="auto"/>
            <w:shd w:val="clear" w:color="auto" w:fill="auto"/>
            <w:vAlign w:val="center"/>
          </w:tcPr>
          <w:p>
            <w:pPr>
              <w:jc w:val="right"/>
            </w:pPr>
            <w:r>
              <w:rPr>
                <w:rFonts w:ascii="SimSun" w:eastAsia="SimSun" w:hAnsi="SimSun" w:cs="SimSun"/>
                <w:b w:val="0"/>
                <w:i w:val="0"/>
                <w:color w:val="000000"/>
                <w:sz w:val="18"/>
              </w:rPr>
              <w:t xml:space="preserve">2155.23</w:t>
            </w:r>
          </w:p>
        </w:tc>
        <w:tc>
          <w:tcPr>
            <w:tcW w:w="0" w:type="auto"/>
            <w:shd w:val="clear" w:color="auto" w:fill="auto"/>
            <w:vAlign w:val="center"/>
          </w:tcPr>
          <w:p>
            <w:pPr>
              <w:jc w:val="right"/>
            </w:pPr>
            <w:r>
              <w:rPr>
                <w:rFonts w:ascii="SimSun" w:eastAsia="SimSun" w:hAnsi="SimSun" w:cs="SimSun"/>
                <w:b w:val="0"/>
                <w:i w:val="0"/>
                <w:color w:val="000000"/>
                <w:sz w:val="18"/>
              </w:rPr>
              <w:t xml:space="preserve">2051.73</w:t>
            </w:r>
          </w:p>
        </w:tc>
        <w:tc>
          <w:tcPr>
            <w:tcW w:w="0" w:type="auto"/>
            <w:shd w:val="clear" w:color="auto" w:fill="auto"/>
            <w:vAlign w:val="center"/>
          </w:tcPr>
          <w:p>
            <w:pPr>
              <w:jc w:val="right"/>
            </w:pPr>
            <w:r>
              <w:rPr>
                <w:rFonts w:ascii="SimSun" w:eastAsia="SimSun" w:hAnsi="SimSun" w:cs="SimSun"/>
                <w:b w:val="0"/>
                <w:i w:val="0"/>
                <w:color w:val="000000"/>
                <w:sz w:val="18"/>
              </w:rPr>
              <w:t xml:space="preserve">2012.96</w:t>
            </w:r>
          </w:p>
        </w:tc>
        <w:tc>
          <w:tcPr>
            <w:tcW w:w="0" w:type="auto"/>
            <w:shd w:val="clear" w:color="auto" w:fill="auto"/>
            <w:vAlign w:val="center"/>
          </w:tcPr>
          <w:p>
            <w:pPr>
              <w:jc w:val="right"/>
            </w:pPr>
            <w:r>
              <w:rPr>
                <w:rFonts w:ascii="SimSun" w:eastAsia="SimSun" w:hAnsi="SimSun" w:cs="SimSun"/>
                <w:b w:val="0"/>
                <w:i w:val="0"/>
                <w:color w:val="000000"/>
                <w:sz w:val="18"/>
              </w:rPr>
              <w:t xml:space="preserve">37.19</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103.5</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103.5</w:t>
            </w:r>
          </w:p>
        </w:tc>
      </w:tr>
      <w:tr>
        <w:trPr/>
        <w:tc>
          <w:tcPr>
            <w:tcW w:w="0" w:type="auto"/>
            <w:shd w:val="clear" w:color="auto" w:fill="auto"/>
            <w:vAlign w:val="center"/>
          </w:tcPr>
          <w:p>
            <w:pPr/>
            <w:r>
              <w:rPr>
                <w:rFonts w:ascii="SimSun" w:eastAsia="SimSun" w:hAnsi="SimSun" w:cs="SimSun"/>
                <w:b w:val="0"/>
                <w:i w:val="0"/>
                <w:color w:val="000000"/>
                <w:sz w:val="18"/>
              </w:rPr>
              <w:t xml:space="preserve">205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r>
              <w:rPr>
                <w:rFonts w:ascii="SimSun" w:eastAsia="SimSun" w:hAnsi="SimSun" w:cs="SimSun"/>
                <w:b w:val="0"/>
                <w:i w:val="0"/>
                <w:color w:val="000000"/>
                <w:sz w:val="18"/>
              </w:rPr>
              <w:t xml:space="preserve">03</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初中教育</w:t>
            </w:r>
          </w:p>
        </w:tc>
        <w:tc>
          <w:tcPr>
            <w:tcW w:w="0" w:type="auto"/>
            <w:shd w:val="clear" w:color="auto" w:fill="auto"/>
            <w:vAlign w:val="center"/>
          </w:tcPr>
          <w:p>
            <w:pPr>
              <w:jc w:val="right"/>
            </w:pPr>
            <w:r>
              <w:rPr>
                <w:rFonts w:ascii="SimSun" w:eastAsia="SimSun" w:hAnsi="SimSun" w:cs="SimSun"/>
                <w:b w:val="0"/>
                <w:i w:val="0"/>
                <w:color w:val="000000"/>
                <w:sz w:val="18"/>
              </w:rPr>
              <w:t xml:space="preserve">56.7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56.7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56.7</w:t>
            </w:r>
          </w:p>
        </w:tc>
      </w:tr>
      <w:tr>
        <w:trPr/>
        <w:tc>
          <w:tcPr>
            <w:tcW w:w="0" w:type="auto"/>
            <w:shd w:val="clear" w:color="auto" w:fill="auto"/>
            <w:vAlign w:val="center"/>
          </w:tcPr>
          <w:p>
            <w:pPr/>
            <w:r>
              <w:rPr>
                <w:rFonts w:ascii="SimSun" w:eastAsia="SimSun" w:hAnsi="SimSun" w:cs="SimSun"/>
                <w:b w:val="0"/>
                <w:i w:val="0"/>
                <w:color w:val="000000"/>
                <w:sz w:val="18"/>
              </w:rPr>
              <w:t xml:space="preserve">208</w:t>
            </w:r>
          </w:p>
        </w:tc>
        <w:tc>
          <w:tcPr>
            <w:tcW w:w="0" w:type="auto"/>
            <w:shd w:val="clear" w:color="auto" w:fill="auto"/>
            <w:vAlign w:val="center"/>
          </w:tcPr>
          <w:p>
            <w:pPr/>
            <w:r>
              <w:rPr>
                <w:rFonts w:ascii="SimSun" w:eastAsia="SimSun" w:hAnsi="SimSun" w:cs="SimSun"/>
                <w:b w:val="0"/>
                <w:i w:val="0"/>
                <w:color w:val="000000"/>
                <w:sz w:val="18"/>
              </w:rPr>
              <w:t xml:space="preserve">05</w:t>
            </w:r>
          </w:p>
        </w:tc>
        <w:tc>
          <w:tcPr>
            <w:tcW w:w="0" w:type="auto"/>
            <w:shd w:val="clear" w:color="auto" w:fill="auto"/>
            <w:vAlign w:val="center"/>
          </w:tcPr>
          <w:p>
            <w:pPr/>
            <w:r>
              <w:rPr>
                <w:rFonts w:ascii="SimSun" w:eastAsia="SimSun" w:hAnsi="SimSun" w:cs="SimSun"/>
                <w:b w:val="0"/>
                <w:i w:val="0"/>
                <w:color w:val="000000"/>
                <w:sz w:val="18"/>
              </w:rPr>
              <w:t xml:space="preserve">02</w:t>
            </w: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事业单位离退休</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590.12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119"/>
        <w:gridCol w:w="2119"/>
        <w:gridCol w:w="2119"/>
        <w:gridCol w:w="2119"/>
        <w:gridCol w:w="2119"/>
        <w:gridCol w:w="2119"/>
        <w:gridCol w:w="211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预算06表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2024年一般公共预算基本支出表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71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212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部门预算支出经济分类科目</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政府预算支出经济分类科目编码</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本年一般公共预算基本支出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shd w:val="clear" w:color="auto" w:fill="auto"/>
            <w:vAlign w:val="center"/>
          </w:tcPr>
          <w:p>
            <w:pPr>
              <w:jc w:val="center"/>
            </w:pPr>
            <w:r>
              <w:rPr>
                <w:rFonts w:ascii="SimSun" w:eastAsia="SimSun" w:hAnsi="SimSun" w:cs="SimSun"/>
                <w:b w:val="0"/>
                <w:i w:val="0"/>
                <w:color w:val="000000"/>
                <w:sz w:val="18"/>
              </w:rPr>
              <w:t xml:space="preserve">公用经费</w:t>
            </w:r>
          </w:p>
        </w:tc>
      </w:tr>
      <w:tr>
        <w:trPr/>
        <w:tc>
          <w:tcPr>
            <w:tcW w:w="0" w:type="auto"/>
            <w:shd w:val="clear" w:color="auto" w:fill="auto"/>
            <w:vAlign w:val="center"/>
          </w:tcPr>
          <w:p>
            <w:pPr/>
            <w:r>
              <w:rPr>
                <w:rFonts w:ascii="SimSun" w:eastAsia="SimSun" w:hAnsi="SimSun" w:cs="SimSun"/>
                <w:b w:val="0"/>
                <w:i w:val="0"/>
                <w:color w:val="000000"/>
                <w:sz w:val="18"/>
              </w:rPr>
              <w:t xml:space="preserve">合计</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2641.85</w:t>
            </w:r>
          </w:p>
        </w:tc>
        <w:tc>
          <w:tcPr>
            <w:tcW w:w="0" w:type="auto"/>
            <w:shd w:val="clear" w:color="auto" w:fill="auto"/>
            <w:vAlign w:val="center"/>
          </w:tcPr>
          <w:p>
            <w:pPr>
              <w:jc w:val="right"/>
            </w:pPr>
            <w:r>
              <w:rPr>
                <w:rFonts w:ascii="SimSun" w:eastAsia="SimSun" w:hAnsi="SimSun" w:cs="SimSun"/>
                <w:b w:val="0"/>
                <w:i w:val="0"/>
                <w:color w:val="000000"/>
                <w:sz w:val="18"/>
              </w:rPr>
              <w:t xml:space="preserve">2640.28</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30101</w:t>
            </w:r>
          </w:p>
        </w:tc>
        <w:tc>
          <w:tcPr>
            <w:tcW w:w="0" w:type="auto"/>
            <w:shd w:val="clear" w:color="auto" w:fill="auto"/>
            <w:vAlign w:val="center"/>
          </w:tcPr>
          <w:p>
            <w:pPr>
              <w:jc w:val="left"/>
            </w:pPr>
            <w:r>
              <w:rPr>
                <w:rFonts w:ascii="SimSun" w:eastAsia="SimSun" w:hAnsi="SimSun" w:cs="SimSun"/>
                <w:b w:val="0"/>
                <w:i w:val="0"/>
                <w:color w:val="000000"/>
                <w:sz w:val="18"/>
              </w:rPr>
              <w:t xml:space="preserve">基本工资</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718.35</w:t>
            </w:r>
          </w:p>
        </w:tc>
        <w:tc>
          <w:tcPr>
            <w:tcW w:w="0" w:type="auto"/>
            <w:shd w:val="clear" w:color="auto" w:fill="auto"/>
            <w:vAlign w:val="center"/>
          </w:tcPr>
          <w:p>
            <w:pPr>
              <w:jc w:val="right"/>
            </w:pPr>
            <w:r>
              <w:rPr>
                <w:rFonts w:ascii="SimSun" w:eastAsia="SimSun" w:hAnsi="SimSun" w:cs="SimSun"/>
                <w:b w:val="0"/>
                <w:i w:val="0"/>
                <w:color w:val="000000"/>
                <w:sz w:val="18"/>
              </w:rPr>
              <w:t xml:space="preserve">718.35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30305</w:t>
            </w:r>
          </w:p>
        </w:tc>
        <w:tc>
          <w:tcPr>
            <w:tcW w:w="0" w:type="auto"/>
            <w:shd w:val="clear" w:color="auto" w:fill="auto"/>
            <w:vAlign w:val="center"/>
          </w:tcPr>
          <w:p>
            <w:pPr>
              <w:jc w:val="left"/>
            </w:pPr>
            <w:r>
              <w:rPr>
                <w:rFonts w:ascii="SimSun" w:eastAsia="SimSun" w:hAnsi="SimSun" w:cs="SimSun"/>
                <w:b w:val="0"/>
                <w:i w:val="0"/>
                <w:color w:val="000000"/>
                <w:sz w:val="18"/>
              </w:rPr>
              <w:t xml:space="preserve">生活补助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34.62</w:t>
            </w:r>
          </w:p>
        </w:tc>
        <w:tc>
          <w:tcPr>
            <w:tcW w:w="0" w:type="auto"/>
            <w:shd w:val="clear" w:color="auto" w:fill="auto"/>
            <w:vAlign w:val="center"/>
          </w:tcPr>
          <w:p>
            <w:pPr>
              <w:jc w:val="right"/>
            </w:pPr>
            <w:r>
              <w:rPr>
                <w:rFonts w:ascii="SimSun" w:eastAsia="SimSun" w:hAnsi="SimSun" w:cs="SimSun"/>
                <w:b w:val="0"/>
                <w:i w:val="0"/>
                <w:color w:val="000000"/>
                <w:sz w:val="18"/>
              </w:rPr>
              <w:t xml:space="preserve">34.62</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30113</w:t>
            </w:r>
          </w:p>
        </w:tc>
        <w:tc>
          <w:tcPr>
            <w:tcW w:w="0" w:type="auto"/>
            <w:shd w:val="clear" w:color="auto" w:fill="auto"/>
            <w:vAlign w:val="center"/>
          </w:tcPr>
          <w:p>
            <w:pPr>
              <w:jc w:val="left"/>
            </w:pPr>
            <w:r>
              <w:rPr>
                <w:rFonts w:ascii="SimSun" w:eastAsia="SimSun" w:hAnsi="SimSun" w:cs="SimSun"/>
                <w:b w:val="0"/>
                <w:i w:val="0"/>
                <w:color w:val="000000"/>
                <w:sz w:val="18"/>
              </w:rPr>
              <w:t xml:space="preserve">住房公积金</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182.63</w:t>
            </w:r>
          </w:p>
        </w:tc>
        <w:tc>
          <w:tcPr>
            <w:tcW w:w="0" w:type="auto"/>
            <w:shd w:val="clear" w:color="auto" w:fill="auto"/>
            <w:vAlign w:val="center"/>
          </w:tcPr>
          <w:p>
            <w:pPr>
              <w:jc w:val="right"/>
            </w:pPr>
            <w:r>
              <w:rPr>
                <w:rFonts w:ascii="SimSun" w:eastAsia="SimSun" w:hAnsi="SimSun" w:cs="SimSun"/>
                <w:b w:val="0"/>
                <w:i w:val="0"/>
                <w:color w:val="000000"/>
                <w:sz w:val="18"/>
              </w:rPr>
              <w:t xml:space="preserve">182.63</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30108</w:t>
            </w:r>
          </w:p>
        </w:tc>
        <w:tc>
          <w:tcPr>
            <w:tcW w:w="0" w:type="auto"/>
            <w:shd w:val="clear" w:color="auto" w:fill="auto"/>
            <w:vAlign w:val="center"/>
          </w:tcPr>
          <w:p>
            <w:pPr>
              <w:jc w:val="left"/>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161.59</w:t>
            </w:r>
          </w:p>
        </w:tc>
        <w:tc>
          <w:tcPr>
            <w:tcW w:w="0" w:type="auto"/>
            <w:shd w:val="clear" w:color="auto" w:fill="auto"/>
            <w:vAlign w:val="center"/>
          </w:tcPr>
          <w:p>
            <w:pPr>
              <w:jc w:val="right"/>
            </w:pPr>
            <w:r>
              <w:rPr>
                <w:rFonts w:ascii="SimSun" w:eastAsia="SimSun" w:hAnsi="SimSun" w:cs="SimSun"/>
                <w:b w:val="0"/>
                <w:i w:val="0"/>
                <w:color w:val="000000"/>
                <w:sz w:val="18"/>
              </w:rPr>
              <w:t xml:space="preserve">161.59</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30102</w:t>
            </w:r>
          </w:p>
        </w:tc>
        <w:tc>
          <w:tcPr>
            <w:tcW w:w="0" w:type="auto"/>
            <w:shd w:val="clear" w:color="auto" w:fill="auto"/>
            <w:vAlign w:val="center"/>
          </w:tcPr>
          <w:p>
            <w:pPr>
              <w:jc w:val="left"/>
            </w:pPr>
            <w:r>
              <w:rPr>
                <w:rFonts w:ascii="SimSun" w:eastAsia="SimSun" w:hAnsi="SimSun" w:cs="SimSun"/>
                <w:b w:val="0"/>
                <w:i w:val="0"/>
                <w:color w:val="000000"/>
                <w:sz w:val="18"/>
              </w:rPr>
              <w:t xml:space="preserve">津贴补贴</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141.38</w:t>
            </w:r>
          </w:p>
        </w:tc>
        <w:tc>
          <w:tcPr>
            <w:tcW w:w="0" w:type="auto"/>
            <w:shd w:val="clear" w:color="auto" w:fill="auto"/>
            <w:vAlign w:val="center"/>
          </w:tcPr>
          <w:p>
            <w:pPr>
              <w:jc w:val="right"/>
            </w:pPr>
            <w:r>
              <w:rPr>
                <w:rFonts w:ascii="SimSun" w:eastAsia="SimSun" w:hAnsi="SimSun" w:cs="SimSun"/>
                <w:b w:val="0"/>
                <w:i w:val="0"/>
                <w:color w:val="000000"/>
                <w:sz w:val="18"/>
              </w:rPr>
              <w:t xml:space="preserve">141.38</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30103</w:t>
            </w:r>
          </w:p>
        </w:tc>
        <w:tc>
          <w:tcPr>
            <w:tcW w:w="0" w:type="auto"/>
            <w:shd w:val="clear" w:color="auto" w:fill="auto"/>
            <w:vAlign w:val="center"/>
          </w:tcPr>
          <w:p>
            <w:pPr>
              <w:jc w:val="left"/>
            </w:pPr>
            <w:r>
              <w:rPr>
                <w:rFonts w:ascii="SimSun" w:eastAsia="SimSun" w:hAnsi="SimSun" w:cs="SimSun"/>
                <w:b w:val="0"/>
                <w:i w:val="0"/>
                <w:color w:val="000000"/>
                <w:sz w:val="18"/>
              </w:rPr>
              <w:t xml:space="preserve">奖金</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420.35</w:t>
            </w:r>
          </w:p>
        </w:tc>
        <w:tc>
          <w:tcPr>
            <w:tcW w:w="0" w:type="auto"/>
            <w:shd w:val="clear" w:color="auto" w:fill="auto"/>
            <w:vAlign w:val="center"/>
          </w:tcPr>
          <w:p>
            <w:pPr>
              <w:jc w:val="right"/>
            </w:pPr>
            <w:r>
              <w:rPr>
                <w:rFonts w:ascii="SimSun" w:eastAsia="SimSun" w:hAnsi="SimSun" w:cs="SimSun"/>
                <w:b w:val="0"/>
                <w:i w:val="0"/>
                <w:color w:val="000000"/>
                <w:sz w:val="18"/>
              </w:rPr>
              <w:t xml:space="preserve">420.35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30112</w:t>
            </w:r>
          </w:p>
        </w:tc>
        <w:tc>
          <w:tcPr>
            <w:tcW w:w="0" w:type="auto"/>
            <w:shd w:val="clear" w:color="auto" w:fill="auto"/>
            <w:vAlign w:val="center"/>
          </w:tcPr>
          <w:p>
            <w:pPr>
              <w:jc w:val="left"/>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10.45</w:t>
            </w:r>
          </w:p>
        </w:tc>
        <w:tc>
          <w:tcPr>
            <w:tcW w:w="0" w:type="auto"/>
            <w:shd w:val="clear" w:color="auto" w:fill="auto"/>
            <w:vAlign w:val="center"/>
          </w:tcPr>
          <w:p>
            <w:pPr>
              <w:jc w:val="right"/>
            </w:pPr>
            <w:r>
              <w:rPr>
                <w:rFonts w:ascii="SimSun" w:eastAsia="SimSun" w:hAnsi="SimSun" w:cs="SimSun"/>
                <w:b w:val="0"/>
                <w:i w:val="0"/>
                <w:color w:val="000000"/>
                <w:sz w:val="18"/>
              </w:rPr>
              <w:t xml:space="preserve">10.45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30110</w:t>
            </w:r>
          </w:p>
        </w:tc>
        <w:tc>
          <w:tcPr>
            <w:tcW w:w="0" w:type="auto"/>
            <w:shd w:val="clear" w:color="auto" w:fill="auto"/>
            <w:vAlign w:val="center"/>
          </w:tcPr>
          <w:p>
            <w:pPr>
              <w:jc w:val="left"/>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65.65</w:t>
            </w:r>
          </w:p>
        </w:tc>
        <w:tc>
          <w:tcPr>
            <w:tcW w:w="0" w:type="auto"/>
            <w:shd w:val="clear" w:color="auto" w:fill="auto"/>
            <w:vAlign w:val="center"/>
          </w:tcPr>
          <w:p>
            <w:pPr>
              <w:jc w:val="right"/>
            </w:pPr>
            <w:r>
              <w:rPr>
                <w:rFonts w:ascii="SimSun" w:eastAsia="SimSun" w:hAnsi="SimSun" w:cs="SimSun"/>
                <w:b w:val="0"/>
                <w:i w:val="0"/>
                <w:color w:val="000000"/>
                <w:sz w:val="18"/>
              </w:rPr>
              <w:t xml:space="preserve">65.65</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30307</w:t>
            </w:r>
          </w:p>
        </w:tc>
        <w:tc>
          <w:tcPr>
            <w:tcW w:w="0" w:type="auto"/>
            <w:shd w:val="clear" w:color="auto" w:fill="auto"/>
            <w:vAlign w:val="center"/>
          </w:tcPr>
          <w:p>
            <w:pPr>
              <w:jc w:val="left"/>
            </w:pPr>
            <w:r>
              <w:rPr>
                <w:rFonts w:ascii="SimSun" w:eastAsia="SimSun" w:hAnsi="SimSun" w:cs="SimSun"/>
                <w:b w:val="0"/>
                <w:i w:val="0"/>
                <w:color w:val="000000"/>
                <w:sz w:val="18"/>
              </w:rPr>
              <w:t xml:space="preserve">医疗费补助</w:t>
            </w:r>
          </w:p>
        </w:tc>
        <w:tc>
          <w:tcPr>
            <w:tcW w:w="0" w:type="auto"/>
            <w:shd w:val="clear" w:color="auto" w:fill="auto"/>
            <w:vAlign w:val="center"/>
          </w:tcPr>
          <w:p>
            <w:pPr>
              <w:jc w:val="left"/>
            </w:pPr>
            <w:r>
              <w:rPr>
                <w:rFonts w:ascii="SimSun" w:eastAsia="SimSun" w:hAnsi="SimSun" w:cs="SimSun"/>
                <w:b w:val="0"/>
                <w:i w:val="0"/>
                <w:color w:val="000000"/>
                <w:sz w:val="18"/>
              </w:rPr>
              <w:t xml:space="preserve">50901</w:t>
            </w:r>
          </w:p>
        </w:tc>
        <w:tc>
          <w:tcPr>
            <w:tcW w:w="0" w:type="auto"/>
            <w:shd w:val="clear" w:color="auto" w:fill="auto"/>
            <w:vAlign w:val="center"/>
          </w:tcPr>
          <w:p>
            <w:pPr>
              <w:jc w:val="left"/>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2.57</w:t>
            </w:r>
          </w:p>
        </w:tc>
        <w:tc>
          <w:tcPr>
            <w:tcW w:w="0" w:type="auto"/>
            <w:shd w:val="clear" w:color="auto" w:fill="auto"/>
            <w:vAlign w:val="center"/>
          </w:tcPr>
          <w:p>
            <w:pPr>
              <w:jc w:val="right"/>
            </w:pPr>
            <w:r>
              <w:rPr>
                <w:rFonts w:ascii="SimSun" w:eastAsia="SimSun" w:hAnsi="SimSun" w:cs="SimSun"/>
                <w:b w:val="0"/>
                <w:i w:val="0"/>
                <w:color w:val="000000"/>
                <w:sz w:val="18"/>
              </w:rPr>
              <w:t xml:space="preserve">2.57</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30107</w:t>
            </w:r>
          </w:p>
        </w:tc>
        <w:tc>
          <w:tcPr>
            <w:tcW w:w="0" w:type="auto"/>
            <w:shd w:val="clear" w:color="auto" w:fill="auto"/>
            <w:vAlign w:val="center"/>
          </w:tcPr>
          <w:p>
            <w:pPr>
              <w:jc w:val="left"/>
            </w:pPr>
            <w:r>
              <w:rPr>
                <w:rFonts w:ascii="SimSun" w:eastAsia="SimSun" w:hAnsi="SimSun" w:cs="SimSun"/>
                <w:b w:val="0"/>
                <w:i w:val="0"/>
                <w:color w:val="000000"/>
                <w:sz w:val="18"/>
              </w:rPr>
              <w:t xml:space="preserve">绩效工资</w:t>
            </w:r>
          </w:p>
        </w:tc>
        <w:tc>
          <w:tcPr>
            <w:tcW w:w="0" w:type="auto"/>
            <w:shd w:val="clear" w:color="auto" w:fill="auto"/>
            <w:vAlign w:val="center"/>
          </w:tcPr>
          <w:p>
            <w:pPr>
              <w:jc w:val="left"/>
            </w:pPr>
            <w:r>
              <w:rPr>
                <w:rFonts w:ascii="SimSun" w:eastAsia="SimSun" w:hAnsi="SimSun" w:cs="SimSun"/>
                <w:b w:val="0"/>
                <w:i w:val="0"/>
                <w:color w:val="000000"/>
                <w:sz w:val="18"/>
              </w:rPr>
              <w:t xml:space="preserve">50501</w:t>
            </w:r>
          </w:p>
        </w:tc>
        <w:tc>
          <w:tcPr>
            <w:tcW w:w="0" w:type="auto"/>
            <w:shd w:val="clear" w:color="auto" w:fill="auto"/>
            <w:vAlign w:val="center"/>
          </w:tcPr>
          <w:p>
            <w:pPr>
              <w:jc w:val="left"/>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312.57</w:t>
            </w:r>
          </w:p>
        </w:tc>
        <w:tc>
          <w:tcPr>
            <w:tcW w:w="0" w:type="auto"/>
            <w:shd w:val="clear" w:color="auto" w:fill="auto"/>
            <w:vAlign w:val="center"/>
          </w:tcPr>
          <w:p>
            <w:pPr>
              <w:jc w:val="right"/>
            </w:pPr>
            <w:r>
              <w:rPr>
                <w:rFonts w:ascii="SimSun" w:eastAsia="SimSun" w:hAnsi="SimSun" w:cs="SimSun"/>
                <w:b w:val="0"/>
                <w:i w:val="0"/>
                <w:color w:val="000000"/>
                <w:sz w:val="18"/>
              </w:rPr>
              <w:t xml:space="preserve">312.57</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30201</w:t>
            </w:r>
          </w:p>
        </w:tc>
        <w:tc>
          <w:tcPr>
            <w:tcW w:w="0" w:type="auto"/>
            <w:shd w:val="clear" w:color="auto" w:fill="auto"/>
            <w:vAlign w:val="center"/>
          </w:tcPr>
          <w:p>
            <w:pPr>
              <w:jc w:val="left"/>
            </w:pPr>
            <w:r>
              <w:rPr>
                <w:rFonts w:ascii="SimSun" w:eastAsia="SimSun" w:hAnsi="SimSun" w:cs="SimSun"/>
                <w:b w:val="0"/>
                <w:i w:val="0"/>
                <w:color w:val="000000"/>
                <w:sz w:val="18"/>
              </w:rPr>
              <w:t xml:space="preserve">办公费</w:t>
            </w:r>
          </w:p>
        </w:tc>
        <w:tc>
          <w:tcPr>
            <w:tcW w:w="0" w:type="auto"/>
            <w:shd w:val="clear" w:color="auto" w:fill="auto"/>
            <w:vAlign w:val="center"/>
          </w:tcPr>
          <w:p>
            <w:pPr>
              <w:jc w:val="left"/>
            </w:pPr>
            <w:r>
              <w:rPr>
                <w:rFonts w:ascii="SimSun" w:eastAsia="SimSun" w:hAnsi="SimSun" w:cs="SimSun"/>
                <w:b w:val="0"/>
                <w:i w:val="0"/>
                <w:color w:val="000000"/>
                <w:sz w:val="18"/>
              </w:rPr>
              <w:t xml:space="preserve">50502</w:t>
            </w:r>
          </w:p>
        </w:tc>
        <w:tc>
          <w:tcPr>
            <w:tcW w:w="0" w:type="auto"/>
            <w:shd w:val="clear" w:color="auto" w:fill="auto"/>
            <w:vAlign w:val="center"/>
          </w:tcPr>
          <w:p>
            <w:pPr>
              <w:jc w:val="left"/>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c>
          <w:tcPr>
            <w:tcW w:w="0" w:type="auto"/>
            <w:shd w:val="clear" w:color="auto" w:fill="auto"/>
            <w:vAlign w:val="center"/>
          </w:tcPr>
          <w:p>
            <w:pPr>
              <w:jc w:val="right"/>
            </w:pPr>
          </w:p>
        </w:tc>
        <w:tc>
          <w:tcPr>
            <w:tcW w:w="0" w:type="auto"/>
            <w:shd w:val="clear" w:color="auto" w:fill="auto"/>
            <w:vAlign w:val="center"/>
          </w:tcPr>
          <w:p>
            <w:pPr>
              <w:jc w:val="right"/>
            </w:pPr>
            <w:r>
              <w:rPr>
                <w:rFonts w:ascii="SimSun" w:eastAsia="SimSun" w:hAnsi="SimSun" w:cs="SimSun"/>
                <w:b w:val="0"/>
                <w:i w:val="0"/>
                <w:color w:val="000000"/>
                <w:sz w:val="18"/>
              </w:rPr>
              <w:t xml:space="preserve">1.57</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30302</w:t>
            </w:r>
          </w:p>
        </w:tc>
        <w:tc>
          <w:tcPr>
            <w:tcW w:w="0" w:type="auto"/>
            <w:shd w:val="clear" w:color="auto" w:fill="auto"/>
            <w:vAlign w:val="center"/>
          </w:tcPr>
          <w:p>
            <w:pPr>
              <w:jc w:val="left"/>
            </w:pPr>
            <w:r>
              <w:rPr>
                <w:rFonts w:ascii="SimSun" w:eastAsia="SimSun" w:hAnsi="SimSun" w:cs="SimSun"/>
                <w:b w:val="0"/>
                <w:i w:val="0"/>
                <w:color w:val="000000"/>
                <w:sz w:val="18"/>
              </w:rPr>
              <w:t xml:space="preserve">退休费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578.32</w:t>
            </w:r>
          </w:p>
        </w:tc>
        <w:tc>
          <w:tcPr>
            <w:tcW w:w="0" w:type="auto"/>
            <w:shd w:val="clear" w:color="auto" w:fill="auto"/>
            <w:vAlign w:val="center"/>
          </w:tcPr>
          <w:p>
            <w:pPr>
              <w:jc w:val="right"/>
            </w:pPr>
            <w:r>
              <w:rPr>
                <w:rFonts w:ascii="SimSun" w:eastAsia="SimSun" w:hAnsi="SimSun" w:cs="SimSun"/>
                <w:b w:val="0"/>
                <w:i w:val="0"/>
                <w:color w:val="000000"/>
                <w:sz w:val="18"/>
              </w:rPr>
              <w:t xml:space="preserve">578.32</w:t>
            </w:r>
          </w:p>
        </w:tc>
        <w:tc>
          <w:tcPr>
            <w:tcW w:w="0" w:type="auto"/>
            <w:shd w:val="clear" w:color="auto" w:fill="auto"/>
            <w:vAlign w:val="center"/>
          </w:tcPr>
          <w:p>
            <w:pPr>
              <w:jc w:val="right"/>
            </w:pPr>
          </w:p>
        </w:tc>
      </w:tr>
      <w:tr>
        <w:trPr/>
        <w:tc>
          <w:tcPr>
            <w:tcW w:w="0" w:type="auto"/>
            <w:shd w:val="clear" w:color="auto" w:fill="auto"/>
            <w:vAlign w:val="center"/>
          </w:tcPr>
          <w:p>
            <w:pPr>
              <w:jc w:val="left"/>
            </w:pPr>
            <w:r>
              <w:rPr>
                <w:rFonts w:ascii="SimSun" w:eastAsia="SimSun" w:hAnsi="SimSun" w:cs="SimSun"/>
                <w:b w:val="0"/>
                <w:i w:val="0"/>
                <w:color w:val="000000"/>
                <w:sz w:val="18"/>
              </w:rPr>
              <w:t xml:space="preserve">30301</w:t>
            </w:r>
          </w:p>
        </w:tc>
        <w:tc>
          <w:tcPr>
            <w:tcW w:w="0" w:type="auto"/>
            <w:shd w:val="clear" w:color="auto" w:fill="auto"/>
            <w:vAlign w:val="center"/>
          </w:tcPr>
          <w:p>
            <w:pPr>
              <w:jc w:val="left"/>
            </w:pPr>
            <w:r>
              <w:rPr>
                <w:rFonts w:ascii="SimSun" w:eastAsia="SimSun" w:hAnsi="SimSun" w:cs="SimSun"/>
                <w:b w:val="0"/>
                <w:i w:val="0"/>
                <w:color w:val="000000"/>
                <w:sz w:val="18"/>
              </w:rPr>
              <w:t xml:space="preserve">离休费</w:t>
            </w:r>
          </w:p>
        </w:tc>
        <w:tc>
          <w:tcPr>
            <w:tcW w:w="0" w:type="auto"/>
            <w:shd w:val="clear" w:color="auto" w:fill="auto"/>
            <w:vAlign w:val="center"/>
          </w:tcPr>
          <w:p>
            <w:pPr>
              <w:jc w:val="left"/>
            </w:pPr>
            <w:r>
              <w:rPr>
                <w:rFonts w:ascii="SimSun" w:eastAsia="SimSun" w:hAnsi="SimSun" w:cs="SimSun"/>
                <w:b w:val="0"/>
                <w:i w:val="0"/>
                <w:color w:val="000000"/>
                <w:sz w:val="18"/>
              </w:rPr>
              <w:t xml:space="preserve">50905</w:t>
            </w:r>
          </w:p>
        </w:tc>
        <w:tc>
          <w:tcPr>
            <w:tcW w:w="0" w:type="auto"/>
            <w:shd w:val="clear" w:color="auto" w:fill="auto"/>
            <w:vAlign w:val="center"/>
          </w:tcPr>
          <w:p>
            <w:pPr>
              <w:jc w:val="left"/>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11.8</w:t>
            </w:r>
          </w:p>
        </w:tc>
        <w:tc>
          <w:tcPr>
            <w:tcW w:w="0" w:type="auto"/>
            <w:shd w:val="clear" w:color="auto" w:fill="auto"/>
            <w:vAlign w:val="center"/>
          </w:tcPr>
          <w:p>
            <w:pPr>
              <w:jc w:val="right"/>
            </w:pPr>
            <w:r>
              <w:rPr>
                <w:rFonts w:ascii="SimSun" w:eastAsia="SimSun" w:hAnsi="SimSun" w:cs="SimSun"/>
                <w:b w:val="0"/>
                <w:i w:val="0"/>
                <w:color w:val="000000"/>
                <w:sz w:val="18"/>
              </w:rPr>
              <w:t xml:space="preserve">11.8</w:t>
            </w: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824"/>
        <w:gridCol w:w="824"/>
        <w:gridCol w:w="824"/>
        <w:gridCol w:w="824"/>
        <w:gridCol w:w="824"/>
        <w:gridCol w:w="824"/>
        <w:gridCol w:w="824"/>
        <w:gridCol w:w="824"/>
        <w:gridCol w:w="824"/>
        <w:gridCol w:w="824"/>
        <w:gridCol w:w="824"/>
        <w:gridCol w:w="824"/>
        <w:gridCol w:w="824"/>
        <w:gridCol w:w="824"/>
        <w:gridCol w:w="824"/>
        <w:gridCol w:w="824"/>
        <w:gridCol w:w="824"/>
        <w:gridCol w:w="824"/>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预算07表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2024年支出经济分类汇总表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4015"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824"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shd w:val="clear" w:color="auto" w:fill="auto"/>
            <w:vAlign w:val="center"/>
          </w:tcPr>
          <w:p>
            <w:pPr>
              <w:jc w:val="center"/>
            </w:pPr>
            <w:r>
              <w:rPr>
                <w:rFonts w:ascii="SimSun" w:eastAsia="SimSun" w:hAnsi="SimSun" w:cs="SimSun"/>
                <w:b w:val="0"/>
                <w:i w:val="0"/>
                <w:color w:val="000000"/>
                <w:sz w:val="18"/>
              </w:rPr>
              <w:t xml:space="preserve"> 部门预算经济分类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政府预算经济分类</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总计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政府性基金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上年结转结余</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上级补助收入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附属单位上缴收入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事业单位经营收入</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 其他收入  </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shd w:val="clear" w:color="auto" w:fill="auto"/>
            <w:vAlign w:val="center"/>
          </w:tcPr>
          <w:p>
            <w:pPr>
              <w:jc w:val="center"/>
            </w:pPr>
            <w:r>
              <w:rPr>
                <w:rFonts w:ascii="SimSun" w:eastAsia="SimSun" w:hAnsi="SimSun" w:cs="SimSun"/>
                <w:b w:val="0"/>
                <w:i w:val="0"/>
                <w:color w:val="000000"/>
                <w:sz w:val="18"/>
              </w:rPr>
              <w:t xml:space="preserve"> 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科目名称</w:t>
            </w: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其中：财政拨款</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073028</w:t>
            </w: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r>
              <w:rPr>
                <w:rFonts w:ascii="SimSun" w:eastAsia="SimSun" w:hAnsi="SimSun" w:cs="SimSun"/>
                <w:b w:val="0"/>
                <w:i w:val="0"/>
                <w:color w:val="000000"/>
                <w:sz w:val="18"/>
              </w:rPr>
              <w:t xml:space="preserve">2802.05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基本工资</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718.35</w:t>
            </w:r>
          </w:p>
        </w:tc>
        <w:tc>
          <w:tcPr>
            <w:tcW w:w="0" w:type="auto"/>
            <w:shd w:val="clear" w:color="auto" w:fill="auto"/>
            <w:vAlign w:val="center"/>
          </w:tcPr>
          <w:p>
            <w:pPr>
              <w:jc w:val="right"/>
            </w:pPr>
            <w:r>
              <w:rPr>
                <w:rFonts w:ascii="SimSun" w:eastAsia="SimSun" w:hAnsi="SimSun" w:cs="SimSun"/>
                <w:b w:val="0"/>
                <w:i w:val="0"/>
                <w:color w:val="000000"/>
                <w:sz w:val="18"/>
              </w:rPr>
              <w:t xml:space="preserve">718.35</w:t>
            </w:r>
          </w:p>
        </w:tc>
        <w:tc>
          <w:tcPr>
            <w:tcW w:w="0" w:type="auto"/>
            <w:shd w:val="clear" w:color="auto" w:fill="auto"/>
            <w:vAlign w:val="center"/>
          </w:tcPr>
          <w:p>
            <w:pPr>
              <w:jc w:val="right"/>
            </w:pPr>
            <w:r>
              <w:rPr>
                <w:rFonts w:ascii="SimSun" w:eastAsia="SimSun" w:hAnsi="SimSun" w:cs="SimSun"/>
                <w:b w:val="0"/>
                <w:i w:val="0"/>
                <w:color w:val="000000"/>
                <w:sz w:val="18"/>
              </w:rPr>
              <w:t xml:space="preserve">718.35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生活补助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34.62</w:t>
            </w:r>
          </w:p>
        </w:tc>
        <w:tc>
          <w:tcPr>
            <w:tcW w:w="0" w:type="auto"/>
            <w:shd w:val="clear" w:color="auto" w:fill="auto"/>
            <w:vAlign w:val="center"/>
          </w:tcPr>
          <w:p>
            <w:pPr>
              <w:jc w:val="right"/>
            </w:pPr>
            <w:r>
              <w:rPr>
                <w:rFonts w:ascii="SimSun" w:eastAsia="SimSun" w:hAnsi="SimSun" w:cs="SimSun"/>
                <w:b w:val="0"/>
                <w:i w:val="0"/>
                <w:color w:val="000000"/>
                <w:sz w:val="18"/>
              </w:rPr>
              <w:t xml:space="preserve">34.62</w:t>
            </w:r>
          </w:p>
        </w:tc>
        <w:tc>
          <w:tcPr>
            <w:tcW w:w="0" w:type="auto"/>
            <w:shd w:val="clear" w:color="auto" w:fill="auto"/>
            <w:vAlign w:val="center"/>
          </w:tcPr>
          <w:p>
            <w:pPr>
              <w:jc w:val="right"/>
            </w:pPr>
            <w:r>
              <w:rPr>
                <w:rFonts w:ascii="SimSun" w:eastAsia="SimSun" w:hAnsi="SimSun" w:cs="SimSun"/>
                <w:b w:val="0"/>
                <w:i w:val="0"/>
                <w:color w:val="000000"/>
                <w:sz w:val="18"/>
              </w:rPr>
              <w:t xml:space="preserve">34.62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13</w:t>
            </w:r>
          </w:p>
        </w:tc>
        <w:tc>
          <w:tcPr>
            <w:tcW w:w="0" w:type="auto"/>
            <w:shd w:val="clear" w:color="auto" w:fill="auto"/>
            <w:vAlign w:val="center"/>
          </w:tcPr>
          <w:p>
            <w:pPr>
              <w:jc w:val="center"/>
            </w:pPr>
            <w:r>
              <w:rPr>
                <w:rFonts w:ascii="SimSun" w:eastAsia="SimSun" w:hAnsi="SimSun" w:cs="SimSun"/>
                <w:b w:val="0"/>
                <w:i w:val="0"/>
                <w:color w:val="000000"/>
                <w:sz w:val="18"/>
              </w:rPr>
              <w:t xml:space="preserve">住房公积金</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182.63</w:t>
            </w:r>
          </w:p>
        </w:tc>
        <w:tc>
          <w:tcPr>
            <w:tcW w:w="0" w:type="auto"/>
            <w:shd w:val="clear" w:color="auto" w:fill="auto"/>
            <w:vAlign w:val="center"/>
          </w:tcPr>
          <w:p>
            <w:pPr>
              <w:jc w:val="right"/>
            </w:pPr>
            <w:r>
              <w:rPr>
                <w:rFonts w:ascii="SimSun" w:eastAsia="SimSun" w:hAnsi="SimSun" w:cs="SimSun"/>
                <w:b w:val="0"/>
                <w:i w:val="0"/>
                <w:color w:val="000000"/>
                <w:sz w:val="18"/>
              </w:rPr>
              <w:t xml:space="preserve">182.63</w:t>
            </w:r>
          </w:p>
        </w:tc>
        <w:tc>
          <w:tcPr>
            <w:tcW w:w="0" w:type="auto"/>
            <w:shd w:val="clear" w:color="auto" w:fill="auto"/>
            <w:vAlign w:val="center"/>
          </w:tcPr>
          <w:p>
            <w:pPr>
              <w:jc w:val="right"/>
            </w:pPr>
            <w:r>
              <w:rPr>
                <w:rFonts w:ascii="SimSun" w:eastAsia="SimSun" w:hAnsi="SimSun" w:cs="SimSun"/>
                <w:b w:val="0"/>
                <w:i w:val="0"/>
                <w:color w:val="000000"/>
                <w:sz w:val="18"/>
              </w:rPr>
              <w:t xml:space="preserve">182.63</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08</w:t>
            </w:r>
          </w:p>
        </w:tc>
        <w:tc>
          <w:tcPr>
            <w:tcW w:w="0" w:type="auto"/>
            <w:shd w:val="clear" w:color="auto" w:fill="auto"/>
            <w:vAlign w:val="center"/>
          </w:tcPr>
          <w:p>
            <w:pPr>
              <w:jc w:val="center"/>
            </w:pPr>
            <w:r>
              <w:rPr>
                <w:rFonts w:ascii="SimSun" w:eastAsia="SimSun" w:hAnsi="SimSun" w:cs="SimSun"/>
                <w:b w:val="0"/>
                <w:i w:val="0"/>
                <w:color w:val="000000"/>
                <w:sz w:val="18"/>
              </w:rPr>
              <w:t xml:space="preserve">机关事业单位基本养老保险缴费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161.59</w:t>
            </w:r>
          </w:p>
        </w:tc>
        <w:tc>
          <w:tcPr>
            <w:tcW w:w="0" w:type="auto"/>
            <w:shd w:val="clear" w:color="auto" w:fill="auto"/>
            <w:vAlign w:val="center"/>
          </w:tcPr>
          <w:p>
            <w:pPr>
              <w:jc w:val="right"/>
            </w:pPr>
            <w:r>
              <w:rPr>
                <w:rFonts w:ascii="SimSun" w:eastAsia="SimSun" w:hAnsi="SimSun" w:cs="SimSun"/>
                <w:b w:val="0"/>
                <w:i w:val="0"/>
                <w:color w:val="000000"/>
                <w:sz w:val="18"/>
              </w:rPr>
              <w:t xml:space="preserve">161.59</w:t>
            </w:r>
          </w:p>
        </w:tc>
        <w:tc>
          <w:tcPr>
            <w:tcW w:w="0" w:type="auto"/>
            <w:shd w:val="clear" w:color="auto" w:fill="auto"/>
            <w:vAlign w:val="center"/>
          </w:tcPr>
          <w:p>
            <w:pPr>
              <w:jc w:val="right"/>
            </w:pPr>
            <w:r>
              <w:rPr>
                <w:rFonts w:ascii="SimSun" w:eastAsia="SimSun" w:hAnsi="SimSun" w:cs="SimSun"/>
                <w:b w:val="0"/>
                <w:i w:val="0"/>
                <w:color w:val="000000"/>
                <w:sz w:val="18"/>
              </w:rPr>
              <w:t xml:space="preserve">161.59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津贴补贴</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141.38</w:t>
            </w:r>
          </w:p>
        </w:tc>
        <w:tc>
          <w:tcPr>
            <w:tcW w:w="0" w:type="auto"/>
            <w:shd w:val="clear" w:color="auto" w:fill="auto"/>
            <w:vAlign w:val="center"/>
          </w:tcPr>
          <w:p>
            <w:pPr>
              <w:jc w:val="right"/>
            </w:pPr>
            <w:r>
              <w:rPr>
                <w:rFonts w:ascii="SimSun" w:eastAsia="SimSun" w:hAnsi="SimSun" w:cs="SimSun"/>
                <w:b w:val="0"/>
                <w:i w:val="0"/>
                <w:color w:val="000000"/>
                <w:sz w:val="18"/>
              </w:rPr>
              <w:t xml:space="preserve">141.38</w:t>
            </w:r>
          </w:p>
        </w:tc>
        <w:tc>
          <w:tcPr>
            <w:tcW w:w="0" w:type="auto"/>
            <w:shd w:val="clear" w:color="auto" w:fill="auto"/>
            <w:vAlign w:val="center"/>
          </w:tcPr>
          <w:p>
            <w:pPr>
              <w:jc w:val="right"/>
            </w:pPr>
            <w:r>
              <w:rPr>
                <w:rFonts w:ascii="SimSun" w:eastAsia="SimSun" w:hAnsi="SimSun" w:cs="SimSun"/>
                <w:b w:val="0"/>
                <w:i w:val="0"/>
                <w:color w:val="000000"/>
                <w:sz w:val="18"/>
              </w:rPr>
              <w:t xml:space="preserve">141.38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03</w:t>
            </w:r>
          </w:p>
        </w:tc>
        <w:tc>
          <w:tcPr>
            <w:tcW w:w="0" w:type="auto"/>
            <w:shd w:val="clear" w:color="auto" w:fill="auto"/>
            <w:vAlign w:val="center"/>
          </w:tcPr>
          <w:p>
            <w:pPr>
              <w:jc w:val="center"/>
            </w:pPr>
            <w:r>
              <w:rPr>
                <w:rFonts w:ascii="SimSun" w:eastAsia="SimSun" w:hAnsi="SimSun" w:cs="SimSun"/>
                <w:b w:val="0"/>
                <w:i w:val="0"/>
                <w:color w:val="000000"/>
                <w:sz w:val="18"/>
              </w:rPr>
              <w:t xml:space="preserve">奖金</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420.35</w:t>
            </w:r>
          </w:p>
        </w:tc>
        <w:tc>
          <w:tcPr>
            <w:tcW w:w="0" w:type="auto"/>
            <w:shd w:val="clear" w:color="auto" w:fill="auto"/>
            <w:vAlign w:val="center"/>
          </w:tcPr>
          <w:p>
            <w:pPr>
              <w:jc w:val="right"/>
            </w:pPr>
            <w:r>
              <w:rPr>
                <w:rFonts w:ascii="SimSun" w:eastAsia="SimSun" w:hAnsi="SimSun" w:cs="SimSun"/>
                <w:b w:val="0"/>
                <w:i w:val="0"/>
                <w:color w:val="000000"/>
                <w:sz w:val="18"/>
              </w:rPr>
              <w:t xml:space="preserve">420.35</w:t>
            </w:r>
          </w:p>
        </w:tc>
        <w:tc>
          <w:tcPr>
            <w:tcW w:w="0" w:type="auto"/>
            <w:shd w:val="clear" w:color="auto" w:fill="auto"/>
            <w:vAlign w:val="center"/>
          </w:tcPr>
          <w:p>
            <w:pPr>
              <w:jc w:val="right"/>
            </w:pPr>
            <w:r>
              <w:rPr>
                <w:rFonts w:ascii="SimSun" w:eastAsia="SimSun" w:hAnsi="SimSun" w:cs="SimSun"/>
                <w:b w:val="0"/>
                <w:i w:val="0"/>
                <w:color w:val="000000"/>
                <w:sz w:val="18"/>
              </w:rPr>
              <w:t xml:space="preserve">420.35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12</w:t>
            </w:r>
          </w:p>
        </w:tc>
        <w:tc>
          <w:tcPr>
            <w:tcW w:w="0" w:type="auto"/>
            <w:shd w:val="clear" w:color="auto" w:fill="auto"/>
            <w:vAlign w:val="center"/>
          </w:tcPr>
          <w:p>
            <w:pPr>
              <w:jc w:val="center"/>
            </w:pPr>
            <w:r>
              <w:rPr>
                <w:rFonts w:ascii="SimSun" w:eastAsia="SimSun" w:hAnsi="SimSun" w:cs="SimSun"/>
                <w:b w:val="0"/>
                <w:i w:val="0"/>
                <w:color w:val="000000"/>
                <w:sz w:val="18"/>
              </w:rPr>
              <w:t xml:space="preserve">其他社会保障缴费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10.45</w:t>
            </w:r>
          </w:p>
        </w:tc>
        <w:tc>
          <w:tcPr>
            <w:tcW w:w="0" w:type="auto"/>
            <w:shd w:val="clear" w:color="auto" w:fill="auto"/>
            <w:vAlign w:val="center"/>
          </w:tcPr>
          <w:p>
            <w:pPr>
              <w:jc w:val="right"/>
            </w:pPr>
            <w:r>
              <w:rPr>
                <w:rFonts w:ascii="SimSun" w:eastAsia="SimSun" w:hAnsi="SimSun" w:cs="SimSun"/>
                <w:b w:val="0"/>
                <w:i w:val="0"/>
                <w:color w:val="000000"/>
                <w:sz w:val="18"/>
              </w:rPr>
              <w:t xml:space="preserve">10.45</w:t>
            </w:r>
          </w:p>
        </w:tc>
        <w:tc>
          <w:tcPr>
            <w:tcW w:w="0" w:type="auto"/>
            <w:shd w:val="clear" w:color="auto" w:fill="auto"/>
            <w:vAlign w:val="center"/>
          </w:tcPr>
          <w:p>
            <w:pPr>
              <w:jc w:val="right"/>
            </w:pPr>
            <w:r>
              <w:rPr>
                <w:rFonts w:ascii="SimSun" w:eastAsia="SimSun" w:hAnsi="SimSun" w:cs="SimSun"/>
                <w:b w:val="0"/>
                <w:i w:val="0"/>
                <w:color w:val="000000"/>
                <w:sz w:val="18"/>
              </w:rPr>
              <w:t xml:space="preserve">10.45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10</w:t>
            </w:r>
          </w:p>
        </w:tc>
        <w:tc>
          <w:tcPr>
            <w:tcW w:w="0" w:type="auto"/>
            <w:shd w:val="clear" w:color="auto" w:fill="auto"/>
            <w:vAlign w:val="center"/>
          </w:tcPr>
          <w:p>
            <w:pPr>
              <w:jc w:val="center"/>
            </w:pPr>
            <w:r>
              <w:rPr>
                <w:rFonts w:ascii="SimSun" w:eastAsia="SimSun" w:hAnsi="SimSun" w:cs="SimSun"/>
                <w:b w:val="0"/>
                <w:i w:val="0"/>
                <w:color w:val="000000"/>
                <w:sz w:val="18"/>
              </w:rPr>
              <w:t xml:space="preserve">职工基本医疗保险缴费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65.65</w:t>
            </w:r>
          </w:p>
        </w:tc>
        <w:tc>
          <w:tcPr>
            <w:tcW w:w="0" w:type="auto"/>
            <w:shd w:val="clear" w:color="auto" w:fill="auto"/>
            <w:vAlign w:val="center"/>
          </w:tcPr>
          <w:p>
            <w:pPr>
              <w:jc w:val="right"/>
            </w:pPr>
            <w:r>
              <w:rPr>
                <w:rFonts w:ascii="SimSun" w:eastAsia="SimSun" w:hAnsi="SimSun" w:cs="SimSun"/>
                <w:b w:val="0"/>
                <w:i w:val="0"/>
                <w:color w:val="000000"/>
                <w:sz w:val="18"/>
              </w:rPr>
              <w:t xml:space="preserve">65.65</w:t>
            </w:r>
          </w:p>
        </w:tc>
        <w:tc>
          <w:tcPr>
            <w:tcW w:w="0" w:type="auto"/>
            <w:shd w:val="clear" w:color="auto" w:fill="auto"/>
            <w:vAlign w:val="center"/>
          </w:tcPr>
          <w:p>
            <w:pPr>
              <w:jc w:val="right"/>
            </w:pPr>
            <w:r>
              <w:rPr>
                <w:rFonts w:ascii="SimSun" w:eastAsia="SimSun" w:hAnsi="SimSun" w:cs="SimSun"/>
                <w:b w:val="0"/>
                <w:i w:val="0"/>
                <w:color w:val="000000"/>
                <w:sz w:val="18"/>
              </w:rPr>
              <w:t xml:space="preserve">65.65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医疗费补助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社会福利和救助</w:t>
            </w:r>
          </w:p>
        </w:tc>
        <w:tc>
          <w:tcPr>
            <w:tcW w:w="0" w:type="auto"/>
            <w:shd w:val="clear" w:color="auto" w:fill="auto"/>
            <w:vAlign w:val="center"/>
          </w:tcPr>
          <w:p>
            <w:pPr>
              <w:jc w:val="right"/>
            </w:pPr>
            <w:r>
              <w:rPr>
                <w:rFonts w:ascii="SimSun" w:eastAsia="SimSun" w:hAnsi="SimSun" w:cs="SimSun"/>
                <w:b w:val="0"/>
                <w:i w:val="0"/>
                <w:color w:val="000000"/>
                <w:sz w:val="18"/>
              </w:rPr>
              <w:t xml:space="preserve">2.57</w:t>
            </w:r>
          </w:p>
        </w:tc>
        <w:tc>
          <w:tcPr>
            <w:tcW w:w="0" w:type="auto"/>
            <w:shd w:val="clear" w:color="auto" w:fill="auto"/>
            <w:vAlign w:val="center"/>
          </w:tcPr>
          <w:p>
            <w:pPr>
              <w:jc w:val="right"/>
            </w:pPr>
            <w:r>
              <w:rPr>
                <w:rFonts w:ascii="SimSun" w:eastAsia="SimSun" w:hAnsi="SimSun" w:cs="SimSun"/>
                <w:b w:val="0"/>
                <w:i w:val="0"/>
                <w:color w:val="000000"/>
                <w:sz w:val="18"/>
              </w:rPr>
              <w:t xml:space="preserve">2.57</w:t>
            </w:r>
          </w:p>
        </w:tc>
        <w:tc>
          <w:tcPr>
            <w:tcW w:w="0" w:type="auto"/>
            <w:shd w:val="clear" w:color="auto" w:fill="auto"/>
            <w:vAlign w:val="center"/>
          </w:tcPr>
          <w:p>
            <w:pPr>
              <w:jc w:val="right"/>
            </w:pPr>
            <w:r>
              <w:rPr>
                <w:rFonts w:ascii="SimSun" w:eastAsia="SimSun" w:hAnsi="SimSun" w:cs="SimSun"/>
                <w:b w:val="0"/>
                <w:i w:val="0"/>
                <w:color w:val="000000"/>
                <w:sz w:val="18"/>
              </w:rPr>
              <w:t xml:space="preserve">2.57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07</w:t>
            </w:r>
          </w:p>
        </w:tc>
        <w:tc>
          <w:tcPr>
            <w:tcW w:w="0" w:type="auto"/>
            <w:shd w:val="clear" w:color="auto" w:fill="auto"/>
            <w:vAlign w:val="center"/>
          </w:tcPr>
          <w:p>
            <w:pPr>
              <w:jc w:val="center"/>
            </w:pPr>
            <w:r>
              <w:rPr>
                <w:rFonts w:ascii="SimSun" w:eastAsia="SimSun" w:hAnsi="SimSun" w:cs="SimSun"/>
                <w:b w:val="0"/>
                <w:i w:val="0"/>
                <w:color w:val="000000"/>
                <w:sz w:val="18"/>
              </w:rPr>
              <w:t xml:space="preserve">绩效工资</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312.57</w:t>
            </w:r>
          </w:p>
        </w:tc>
        <w:tc>
          <w:tcPr>
            <w:tcW w:w="0" w:type="auto"/>
            <w:shd w:val="clear" w:color="auto" w:fill="auto"/>
            <w:vAlign w:val="center"/>
          </w:tcPr>
          <w:p>
            <w:pPr>
              <w:jc w:val="right"/>
            </w:pPr>
            <w:r>
              <w:rPr>
                <w:rFonts w:ascii="SimSun" w:eastAsia="SimSun" w:hAnsi="SimSun" w:cs="SimSun"/>
                <w:b w:val="0"/>
                <w:i w:val="0"/>
                <w:color w:val="000000"/>
                <w:sz w:val="18"/>
              </w:rPr>
              <w:t xml:space="preserve">312.57</w:t>
            </w:r>
          </w:p>
        </w:tc>
        <w:tc>
          <w:tcPr>
            <w:tcW w:w="0" w:type="auto"/>
            <w:shd w:val="clear" w:color="auto" w:fill="auto"/>
            <w:vAlign w:val="center"/>
          </w:tcPr>
          <w:p>
            <w:pPr>
              <w:jc w:val="right"/>
            </w:pPr>
            <w:r>
              <w:rPr>
                <w:rFonts w:ascii="SimSun" w:eastAsia="SimSun" w:hAnsi="SimSun" w:cs="SimSun"/>
                <w:b w:val="0"/>
                <w:i w:val="0"/>
                <w:color w:val="000000"/>
                <w:sz w:val="18"/>
              </w:rPr>
              <w:t xml:space="preserve">312.57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302</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办公费</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right"/>
            </w:pPr>
            <w:r>
              <w:rPr>
                <w:rFonts w:ascii="SimSun" w:eastAsia="SimSun" w:hAnsi="SimSun" w:cs="SimSun"/>
                <w:b w:val="0"/>
                <w:i w:val="0"/>
                <w:color w:val="000000"/>
                <w:sz w:val="18"/>
              </w:rPr>
              <w:t xml:space="preserve">105.07</w:t>
            </w:r>
          </w:p>
        </w:tc>
        <w:tc>
          <w:tcPr>
            <w:tcW w:w="0" w:type="auto"/>
            <w:shd w:val="clear" w:color="auto" w:fill="auto"/>
            <w:vAlign w:val="center"/>
          </w:tcPr>
          <w:p>
            <w:pPr>
              <w:jc w:val="right"/>
            </w:pPr>
            <w:r>
              <w:rPr>
                <w:rFonts w:ascii="SimSun" w:eastAsia="SimSun" w:hAnsi="SimSun" w:cs="SimSun"/>
                <w:b w:val="0"/>
                <w:i w:val="0"/>
                <w:color w:val="000000"/>
                <w:sz w:val="18"/>
              </w:rPr>
              <w:t xml:space="preserve">105.07</w:t>
            </w:r>
          </w:p>
        </w:tc>
        <w:tc>
          <w:tcPr>
            <w:tcW w:w="0" w:type="auto"/>
            <w:shd w:val="clear" w:color="auto" w:fill="auto"/>
            <w:vAlign w:val="center"/>
          </w:tcPr>
          <w:p>
            <w:pPr>
              <w:jc w:val="right"/>
            </w:pPr>
            <w:r>
              <w:rPr>
                <w:rFonts w:ascii="SimSun" w:eastAsia="SimSun" w:hAnsi="SimSun" w:cs="SimSun"/>
                <w:b w:val="0"/>
                <w:i w:val="0"/>
                <w:color w:val="000000"/>
                <w:sz w:val="18"/>
              </w:rPr>
              <w:t xml:space="preserve">105.07</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其他对个人和家庭的补助</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301</w:t>
            </w:r>
          </w:p>
        </w:tc>
        <w:tc>
          <w:tcPr>
            <w:tcW w:w="0" w:type="auto"/>
            <w:shd w:val="clear" w:color="auto" w:fill="auto"/>
            <w:vAlign w:val="center"/>
          </w:tcPr>
          <w:p>
            <w:pPr>
              <w:jc w:val="center"/>
            </w:pPr>
            <w:r>
              <w:rPr>
                <w:rFonts w:ascii="SimSun" w:eastAsia="SimSun" w:hAnsi="SimSun" w:cs="SimSun"/>
                <w:b w:val="0"/>
                <w:i w:val="0"/>
                <w:color w:val="000000"/>
                <w:sz w:val="18"/>
              </w:rPr>
              <w:t xml:space="preserve">99</w:t>
            </w:r>
          </w:p>
        </w:tc>
        <w:tc>
          <w:tcPr>
            <w:tcW w:w="0" w:type="auto"/>
            <w:shd w:val="clear" w:color="auto" w:fill="auto"/>
            <w:vAlign w:val="center"/>
          </w:tcPr>
          <w:p>
            <w:pPr>
              <w:jc w:val="center"/>
            </w:pPr>
            <w:r>
              <w:rPr>
                <w:rFonts w:ascii="SimSun" w:eastAsia="SimSun" w:hAnsi="SimSun" w:cs="SimSun"/>
                <w:b w:val="0"/>
                <w:i w:val="0"/>
                <w:color w:val="000000"/>
                <w:sz w:val="18"/>
              </w:rPr>
              <w:t xml:space="preserve">其他工资福利支出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505</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02</w:t>
            </w:r>
          </w:p>
        </w:tc>
        <w:tc>
          <w:tcPr>
            <w:tcW w:w="0" w:type="auto"/>
            <w:shd w:val="clear" w:color="auto" w:fill="auto"/>
            <w:vAlign w:val="center"/>
          </w:tcPr>
          <w:p>
            <w:pPr>
              <w:jc w:val="center"/>
            </w:pPr>
            <w:r>
              <w:rPr>
                <w:rFonts w:ascii="SimSun" w:eastAsia="SimSun" w:hAnsi="SimSun" w:cs="SimSun"/>
                <w:b w:val="0"/>
                <w:i w:val="0"/>
                <w:color w:val="000000"/>
                <w:sz w:val="18"/>
              </w:rPr>
              <w:t xml:space="preserve">退休费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578.32</w:t>
            </w:r>
          </w:p>
        </w:tc>
        <w:tc>
          <w:tcPr>
            <w:tcW w:w="0" w:type="auto"/>
            <w:shd w:val="clear" w:color="auto" w:fill="auto"/>
            <w:vAlign w:val="center"/>
          </w:tcPr>
          <w:p>
            <w:pPr>
              <w:jc w:val="right"/>
            </w:pPr>
            <w:r>
              <w:rPr>
                <w:rFonts w:ascii="SimSun" w:eastAsia="SimSun" w:hAnsi="SimSun" w:cs="SimSun"/>
                <w:b w:val="0"/>
                <w:i w:val="0"/>
                <w:color w:val="000000"/>
                <w:sz w:val="18"/>
              </w:rPr>
              <w:t xml:space="preserve">578.32</w:t>
            </w:r>
          </w:p>
        </w:tc>
        <w:tc>
          <w:tcPr>
            <w:tcW w:w="0" w:type="auto"/>
            <w:shd w:val="clear" w:color="auto" w:fill="auto"/>
            <w:vAlign w:val="center"/>
          </w:tcPr>
          <w:p>
            <w:pPr>
              <w:jc w:val="right"/>
            </w:pPr>
            <w:r>
              <w:rPr>
                <w:rFonts w:ascii="SimSun" w:eastAsia="SimSun" w:hAnsi="SimSun" w:cs="SimSun"/>
                <w:b w:val="0"/>
                <w:i w:val="0"/>
                <w:color w:val="000000"/>
                <w:sz w:val="18"/>
              </w:rPr>
              <w:t xml:space="preserve">578.32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303</w:t>
            </w:r>
          </w:p>
        </w:tc>
        <w:tc>
          <w:tcPr>
            <w:tcW w:w="0" w:type="auto"/>
            <w:shd w:val="clear" w:color="auto" w:fill="auto"/>
            <w:vAlign w:val="center"/>
          </w:tcPr>
          <w:p>
            <w:pPr>
              <w:jc w:val="center"/>
            </w:pPr>
            <w:r>
              <w:rPr>
                <w:rFonts w:ascii="SimSun" w:eastAsia="SimSun" w:hAnsi="SimSun" w:cs="SimSun"/>
                <w:b w:val="0"/>
                <w:i w:val="0"/>
                <w:color w:val="000000"/>
                <w:sz w:val="18"/>
              </w:rPr>
              <w:t xml:space="preserve">01</w:t>
            </w:r>
          </w:p>
        </w:tc>
        <w:tc>
          <w:tcPr>
            <w:tcW w:w="0" w:type="auto"/>
            <w:shd w:val="clear" w:color="auto" w:fill="auto"/>
            <w:vAlign w:val="center"/>
          </w:tcPr>
          <w:p>
            <w:pPr>
              <w:jc w:val="center"/>
            </w:pPr>
            <w:r>
              <w:rPr>
                <w:rFonts w:ascii="SimSun" w:eastAsia="SimSun" w:hAnsi="SimSun" w:cs="SimSun"/>
                <w:b w:val="0"/>
                <w:i w:val="0"/>
                <w:color w:val="000000"/>
                <w:sz w:val="18"/>
              </w:rPr>
              <w:t xml:space="preserve">离休费</w:t>
            </w:r>
          </w:p>
        </w:tc>
        <w:tc>
          <w:tcPr>
            <w:tcW w:w="0" w:type="auto"/>
            <w:shd w:val="clear" w:color="auto" w:fill="auto"/>
            <w:vAlign w:val="center"/>
          </w:tcPr>
          <w:p>
            <w:pPr>
              <w:jc w:val="center"/>
            </w:pPr>
            <w:r>
              <w:rPr>
                <w:rFonts w:ascii="SimSun" w:eastAsia="SimSun" w:hAnsi="SimSun" w:cs="SimSun"/>
                <w:b w:val="0"/>
                <w:i w:val="0"/>
                <w:color w:val="000000"/>
                <w:sz w:val="18"/>
              </w:rPr>
              <w:t xml:space="preserve">509</w:t>
            </w:r>
          </w:p>
        </w:tc>
        <w:tc>
          <w:tcPr>
            <w:tcW w:w="0" w:type="auto"/>
            <w:shd w:val="clear" w:color="auto" w:fill="auto"/>
            <w:vAlign w:val="center"/>
          </w:tcPr>
          <w:p>
            <w:pPr>
              <w:jc w:val="center"/>
            </w:pPr>
            <w:r>
              <w:rPr>
                <w:rFonts w:ascii="SimSun" w:eastAsia="SimSun" w:hAnsi="SimSun" w:cs="SimSun"/>
                <w:b w:val="0"/>
                <w:i w:val="0"/>
                <w:color w:val="000000"/>
                <w:sz w:val="18"/>
              </w:rPr>
              <w:t xml:space="preserve">05</w:t>
            </w:r>
          </w:p>
        </w:tc>
        <w:tc>
          <w:tcPr>
            <w:tcW w:w="0" w:type="auto"/>
            <w:shd w:val="clear" w:color="auto" w:fill="auto"/>
            <w:vAlign w:val="center"/>
          </w:tcPr>
          <w:p>
            <w:pPr>
              <w:jc w:val="center"/>
            </w:pPr>
            <w:r>
              <w:rPr>
                <w:rFonts w:ascii="SimSun" w:eastAsia="SimSun" w:hAnsi="SimSun" w:cs="SimSun"/>
                <w:b w:val="0"/>
                <w:i w:val="0"/>
                <w:color w:val="000000"/>
                <w:sz w:val="18"/>
              </w:rPr>
              <w:t xml:space="preserve">离退休费</w:t>
            </w:r>
          </w:p>
        </w:tc>
        <w:tc>
          <w:tcPr>
            <w:tcW w:w="0" w:type="auto"/>
            <w:shd w:val="clear" w:color="auto" w:fill="auto"/>
            <w:vAlign w:val="center"/>
          </w:tcPr>
          <w:p>
            <w:pPr>
              <w:jc w:val="right"/>
            </w:pPr>
            <w:r>
              <w:rPr>
                <w:rFonts w:ascii="SimSun" w:eastAsia="SimSun" w:hAnsi="SimSun" w:cs="SimSun"/>
                <w:b w:val="0"/>
                <w:i w:val="0"/>
                <w:color w:val="000000"/>
                <w:sz w:val="18"/>
              </w:rPr>
              <w:t xml:space="preserve">11.8</w:t>
            </w:r>
          </w:p>
        </w:tc>
        <w:tc>
          <w:tcPr>
            <w:tcW w:w="0" w:type="auto"/>
            <w:shd w:val="clear" w:color="auto" w:fill="auto"/>
            <w:vAlign w:val="center"/>
          </w:tcPr>
          <w:p>
            <w:pPr>
              <w:jc w:val="right"/>
            </w:pPr>
            <w:r>
              <w:rPr>
                <w:rFonts w:ascii="SimSun" w:eastAsia="SimSun" w:hAnsi="SimSun" w:cs="SimSun"/>
                <w:b w:val="0"/>
                <w:i w:val="0"/>
                <w:color w:val="000000"/>
                <w:sz w:val="18"/>
              </w:rPr>
              <w:t xml:space="preserve">11.8</w:t>
            </w:r>
          </w:p>
        </w:tc>
        <w:tc>
          <w:tcPr>
            <w:tcW w:w="0" w:type="auto"/>
            <w:shd w:val="clear" w:color="auto" w:fill="auto"/>
            <w:vAlign w:val="center"/>
          </w:tcPr>
          <w:p>
            <w:pPr>
              <w:jc w:val="right"/>
            </w:pPr>
            <w:r>
              <w:rPr>
                <w:rFonts w:ascii="SimSun" w:eastAsia="SimSun" w:hAnsi="SimSun" w:cs="SimSun"/>
                <w:b w:val="0"/>
                <w:i w:val="0"/>
                <w:color w:val="000000"/>
                <w:sz w:val="18"/>
              </w:rPr>
              <w:t xml:space="preserve">11.8</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2473"/>
        <w:gridCol w:w="2473"/>
        <w:gridCol w:w="2473"/>
        <w:gridCol w:w="2473"/>
        <w:gridCol w:w="2473"/>
        <w:gridCol w:w="2473"/>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预算08表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2024年一般公共预算“三公”经费支出情况表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2366"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2473"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“三公”经费合计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因公出国（境）费</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公务用车购置及运行费</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公务接待费</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小计</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公务用车购置费</w:t>
            </w:r>
          </w:p>
        </w:tc>
        <w:tc>
          <w:tcPr>
            <w:tcW w:w="0" w:type="auto"/>
            <w:shd w:val="clear" w:color="auto" w:fill="auto"/>
            <w:vAlign w:val="center"/>
          </w:tcPr>
          <w:p>
            <w:pPr>
              <w:jc w:val="center"/>
            </w:pPr>
            <w:r>
              <w:rPr>
                <w:rFonts w:ascii="SimSun" w:eastAsia="SimSun" w:hAnsi="SimSun" w:cs="SimSun"/>
                <w:b w:val="0"/>
                <w:i w:val="0"/>
                <w:color w:val="000000"/>
                <w:sz w:val="18"/>
              </w:rPr>
              <w:t xml:space="preserve">公务用车运行费</w:t>
            </w:r>
          </w:p>
        </w:tc>
        <w:tc>
          <w:tcPr>
            <w:tcW w:w="0" w:type="auto"/>
            <w:vMerge/>
            <w:shd w:val="clear" w:color="auto" w:fill="auto"/>
            <w:vAlign w:val="center"/>
          </w:tcPr>
          <w:p>
            <w:pPr>
              <w:jc w:val="center"/>
            </w:pPr>
          </w:p>
        </w:tc>
      </w:tr>
      <w:tr>
        <w:trPr/>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按照党中央、国务院有关规定及部门预算管理有关规定，“三公”经费包括因公出国（境）费、公务用车购置及运行费和公务接待费。（1）因公出国（境）费，指单位工作人员公务出国（境）的住宿费、旅费、伙食补助费、杂费、培训费等支出。（2）公务用车购置及运行费，指单位公务用车购置费及租用费、燃料费、维修费、过路过桥费、保险费、安全奖励费用等支出，公务用车指用于履行公务的机动车辆，包括领导干部专车、一般公务用车和执法执勤用车。（3）公务接待费，指单位按规定开支的各类公务接待（含外宾接待）支出。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预算09表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2024年政府性基金预算支出情况表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blHeade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 </w:t>
            </w: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预算10表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2024年国有资本经营预算支出情况表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77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060"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科目编码</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单位代码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单位（科目名称）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基本支出  </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项目支出</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blHeader/>
        </w:trPr>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人员经费</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公用经费</w:t>
            </w: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小计</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其他运转类</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特定目标类</w:t>
            </w: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类</w:t>
            </w:r>
          </w:p>
        </w:tc>
        <w:tc>
          <w:tcPr>
            <w:tcW w:w="0" w:type="auto"/>
            <w:shd w:val="clear" w:color="auto" w:fill="auto"/>
            <w:vAlign w:val="center"/>
          </w:tcPr>
          <w:p>
            <w:pPr>
              <w:jc w:val="center"/>
            </w:pPr>
            <w:r>
              <w:rPr>
                <w:rFonts w:ascii="SimSun" w:eastAsia="SimSun" w:hAnsi="SimSun" w:cs="SimSun"/>
                <w:b w:val="0"/>
                <w:i w:val="0"/>
                <w:color w:val="000000"/>
                <w:sz w:val="18"/>
              </w:rPr>
              <w:t xml:space="preserve">款</w:t>
            </w:r>
          </w:p>
        </w:tc>
        <w:tc>
          <w:tcPr>
            <w:tcW w:w="0" w:type="auto"/>
            <w:shd w:val="clear" w:color="auto" w:fill="auto"/>
            <w:vAlign w:val="center"/>
          </w:tcPr>
          <w:p>
            <w:pPr>
              <w:jc w:val="center"/>
            </w:pPr>
            <w:r>
              <w:rPr>
                <w:rFonts w:ascii="SimSun" w:eastAsia="SimSun" w:hAnsi="SimSun" w:cs="SimSun"/>
                <w:b w:val="0"/>
                <w:i w:val="0"/>
                <w:color w:val="000000"/>
                <w:sz w:val="18"/>
              </w:rPr>
              <w:t xml:space="preserve">项</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工资福利支出</w:t>
            </w:r>
          </w:p>
        </w:tc>
        <w:tc>
          <w:tcPr>
            <w:tcW w:w="0" w:type="auto"/>
            <w:shd w:val="clear" w:color="auto" w:fill="auto"/>
            <w:vAlign w:val="center"/>
          </w:tcPr>
          <w:p>
            <w:pPr>
              <w:jc w:val="center"/>
            </w:pPr>
            <w:r>
              <w:rPr>
                <w:rFonts w:ascii="SimSun" w:eastAsia="SimSun" w:hAnsi="SimSun" w:cs="SimSun"/>
                <w:b w:val="0"/>
                <w:i w:val="0"/>
                <w:color w:val="000000"/>
                <w:sz w:val="18"/>
              </w:rPr>
              <w:t xml:space="preserve">对个人和家庭的补助</w:t>
            </w:r>
          </w:p>
        </w:tc>
        <w:tc>
          <w:tcPr>
            <w:tcW w:w="0" w:type="auto"/>
            <w:shd w:val="clear" w:color="auto" w:fill="auto"/>
            <w:vAlign w:val="center"/>
          </w:tcPr>
          <w:p>
            <w:pPr>
              <w:jc w:val="center"/>
            </w:pPr>
            <w:r>
              <w:rPr>
                <w:rFonts w:ascii="SimSun" w:eastAsia="SimSun" w:hAnsi="SimSun" w:cs="SimSun"/>
                <w:b w:val="0"/>
                <w:i w:val="0"/>
                <w:color w:val="000000"/>
                <w:sz w:val="18"/>
              </w:rPr>
              <w:t xml:space="preserve">商品和服务支出</w:t>
            </w:r>
          </w:p>
        </w:tc>
        <w:tc>
          <w:tcPr>
            <w:tcW w:w="0" w:type="auto"/>
            <w:shd w:val="clear" w:color="auto" w:fill="auto"/>
            <w:vAlign w:val="center"/>
          </w:tcPr>
          <w:p>
            <w:pPr>
              <w:jc w:val="center"/>
            </w:pPr>
            <w:r>
              <w:rPr>
                <w:rFonts w:ascii="SimSun" w:eastAsia="SimSun" w:hAnsi="SimSun" w:cs="SimSun"/>
                <w:b w:val="0"/>
                <w:i w:val="0"/>
                <w:color w:val="000000"/>
                <w:sz w:val="18"/>
              </w:rPr>
              <w:t xml:space="preserve">资本性支出</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合计</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236"/>
        <w:gridCol w:w="1236"/>
        <w:gridCol w:w="1236"/>
        <w:gridCol w:w="1236"/>
        <w:gridCol w:w="1236"/>
        <w:gridCol w:w="1236"/>
        <w:gridCol w:w="1236"/>
        <w:gridCol w:w="1236"/>
        <w:gridCol w:w="1236"/>
        <w:gridCol w:w="1236"/>
        <w:gridCol w:w="1236"/>
        <w:gridCol w:w="1236"/>
      </w:tblGrid>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预算11表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p>
        </w:tc>
      </w:tr>
      <w:tr>
        <w:trPr>
          <w:tblHeade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2024年项目支出表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blHeader/>
        </w:trPr>
        <w:tc>
          <w:tcPr>
            <w:tcW w:w="13602"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left"/>
            </w:pPr>
          </w:p>
        </w:tc>
        <w:tc>
          <w:tcPr>
            <w:tcW w:w="1237" w:type="dxa"/>
            <w:tcBorders>
              <w:top w:val="none" w:sz="0" w:space="0" w:color="FFFFFF"/>
              <w:left w:val="none" w:sz="0" w:space="0" w:color="FFFFFF"/>
              <w:bottom w:val="none" w:sz="0" w:space="0" w:color="FFFFFF"/>
              <w:right w:val="none" w:sz="0" w:space="0" w:color="FFFFFF"/>
            </w:tcBorders>
          </w:tcPr>
          <w:p>
            <w:pPr>
              <w:jc w:val="right"/>
            </w:pPr>
            <w:r>
              <w:rPr>
                <w:sz w:val="18"/>
              </w:rPr>
              <w:t xml:space="preserve">单位：万元</w:t>
            </w:r>
          </w:p>
        </w:tc>
      </w:tr>
      <w:tr>
        <w:trPr>
          <w:tblHeade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类型</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项目名称</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合计</w:t>
            </w: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本年拨款</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财政拨款结转结余</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单位资金</w:t>
            </w:r>
          </w:p>
        </w:tc>
      </w:tr>
      <w:tr>
        <w:trPr>
          <w:tblHeade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shd w:val="clear" w:color="auto" w:fill="auto"/>
            <w:vAlign w:val="center"/>
          </w:tcPr>
          <w:p>
            <w:pPr>
              <w:jc w:val="center"/>
            </w:pPr>
            <w:r>
              <w:rPr>
                <w:rFonts w:ascii="SimSun" w:eastAsia="SimSun" w:hAnsi="SimSun" w:cs="SimSun"/>
                <w:b w:val="0"/>
                <w:i w:val="0"/>
                <w:color w:val="000000"/>
                <w:sz w:val="18"/>
              </w:rPr>
              <w:t xml:space="preserve">一般公共预算</w:t>
            </w:r>
          </w:p>
        </w:tc>
        <w:tc>
          <w:tcPr>
            <w:tcW w:w="0" w:type="auto"/>
            <w:shd w:val="clear" w:color="auto" w:fill="auto"/>
            <w:vAlign w:val="center"/>
          </w:tcPr>
          <w:p>
            <w:pPr>
              <w:jc w:val="center"/>
            </w:pPr>
            <w:r>
              <w:rPr>
                <w:rFonts w:ascii="SimSun" w:eastAsia="SimSun" w:hAnsi="SimSun" w:cs="SimSun"/>
                <w:b w:val="0"/>
                <w:i w:val="0"/>
                <w:color w:val="000000"/>
                <w:sz w:val="18"/>
              </w:rPr>
              <w:t xml:space="preserve">政府性基金预算</w:t>
            </w:r>
          </w:p>
        </w:tc>
        <w:tc>
          <w:tcPr>
            <w:tcW w:w="0" w:type="auto"/>
            <w:shd w:val="clear" w:color="auto" w:fill="auto"/>
            <w:vAlign w:val="center"/>
          </w:tcPr>
          <w:p>
            <w:pPr>
              <w:jc w:val="center"/>
            </w:pPr>
            <w:r>
              <w:rPr>
                <w:rFonts w:ascii="SimSun" w:eastAsia="SimSun" w:hAnsi="SimSun" w:cs="SimSun"/>
                <w:b w:val="0"/>
                <w:i w:val="0"/>
                <w:color w:val="000000"/>
                <w:sz w:val="18"/>
              </w:rPr>
              <w:t xml:space="preserve">国有资本经营预算</w:t>
            </w:r>
          </w:p>
        </w:tc>
        <w:tc>
          <w:tcPr>
            <w:tcW w:w="0" w:type="auto"/>
            <w:vMerge/>
            <w:shd w:val="clear" w:color="auto" w:fill="auto"/>
            <w:vAlign w:val="center"/>
          </w:tcPr>
          <w:p>
            <w:pPr>
              <w:jc w:val="center"/>
            </w:pPr>
          </w:p>
        </w:tc>
        <w:tc>
          <w:tcPr>
            <w:tcW w:w="0" w:type="auto"/>
            <w:vMerge/>
            <w:shd w:val="clear" w:color="auto" w:fill="auto"/>
            <w:vAlign w:val="center"/>
          </w:tcPr>
          <w:p>
            <w:pPr>
              <w:jc w:val="center"/>
            </w:pPr>
          </w:p>
        </w:tc>
      </w:tr>
      <w:tr>
        <w:trPr/>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073028</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提前下达城乡义务教育随班就读</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6.99</w:t>
            </w:r>
          </w:p>
        </w:tc>
        <w:tc>
          <w:tcPr>
            <w:tcW w:w="0" w:type="auto"/>
            <w:shd w:val="clear" w:color="auto" w:fill="auto"/>
            <w:vAlign w:val="center"/>
          </w:tcPr>
          <w:p>
            <w:pPr>
              <w:jc w:val="right"/>
            </w:pPr>
            <w:r>
              <w:rPr>
                <w:rFonts w:ascii="SimSun" w:eastAsia="SimSun" w:hAnsi="SimSun" w:cs="SimSun"/>
                <w:b w:val="0"/>
                <w:i w:val="0"/>
                <w:color w:val="000000"/>
                <w:sz w:val="18"/>
              </w:rPr>
              <w:t xml:space="preserve">6.99</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提前下达市级公用经费小学</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26.1</w:t>
            </w:r>
          </w:p>
        </w:tc>
        <w:tc>
          <w:tcPr>
            <w:tcW w:w="0" w:type="auto"/>
            <w:shd w:val="clear" w:color="auto" w:fill="auto"/>
            <w:vAlign w:val="center"/>
          </w:tcPr>
          <w:p>
            <w:pPr>
              <w:jc w:val="right"/>
            </w:pPr>
            <w:r>
              <w:rPr>
                <w:rFonts w:ascii="SimSun" w:eastAsia="SimSun" w:hAnsi="SimSun" w:cs="SimSun"/>
                <w:b w:val="0"/>
                <w:i w:val="0"/>
                <w:color w:val="000000"/>
                <w:sz w:val="18"/>
              </w:rPr>
              <w:t xml:space="preserve">26.1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70.41</w:t>
            </w:r>
          </w:p>
        </w:tc>
        <w:tc>
          <w:tcPr>
            <w:tcW w:w="0" w:type="auto"/>
            <w:shd w:val="clear" w:color="auto" w:fill="auto"/>
            <w:vAlign w:val="center"/>
          </w:tcPr>
          <w:p>
            <w:pPr>
              <w:jc w:val="right"/>
            </w:pPr>
            <w:r>
              <w:rPr>
                <w:rFonts w:ascii="SimSun" w:eastAsia="SimSun" w:hAnsi="SimSun" w:cs="SimSun"/>
                <w:b w:val="0"/>
                <w:i w:val="0"/>
                <w:color w:val="000000"/>
                <w:sz w:val="18"/>
              </w:rPr>
              <w:t xml:space="preserve">70.41</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提前下达农村教师生活补助</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r>
              <w:rPr>
                <w:rFonts w:ascii="SimSun" w:eastAsia="SimSun" w:hAnsi="SimSun" w:cs="SimSun"/>
                <w:b w:val="0"/>
                <w:i w:val="0"/>
                <w:color w:val="000000"/>
                <w:sz w:val="18"/>
              </w:rPr>
              <w:t xml:space="preserve">10.25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c>
          <w:tcPr>
            <w:tcW w:w="0" w:type="auto"/>
            <w:shd w:val="clear" w:color="auto" w:fill="auto"/>
            <w:vAlign w:val="center"/>
          </w:tcPr>
          <w:p>
            <w:pPr/>
            <w:r>
              <w:rPr>
                <w:rFonts w:ascii="SimSun" w:eastAsia="SimSun" w:hAnsi="SimSun" w:cs="SimSun"/>
                <w:b w:val="0"/>
                <w:i w:val="0"/>
                <w:color w:val="000000"/>
                <w:sz w:val="18"/>
              </w:rPr>
              <w:t xml:space="preserve">特定目标类</w:t>
            </w: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r>
              <w:rPr>
                <w:rFonts w:ascii="SimSun" w:eastAsia="SimSun" w:hAnsi="SimSun" w:cs="SimSun"/>
                <w:b w:val="0"/>
                <w:i w:val="0"/>
                <w:color w:val="000000"/>
                <w:sz w:val="18"/>
              </w:rPr>
              <w:t xml:space="preserve">46.45</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jc w:val="right"/>
            </w:pPr>
          </w:p>
        </w:tc>
      </w:tr>
      <w:tr>
        <w:trPr>
          <w:trHeight w:val="300"/>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sectPr>
          <w:pgSz w:w="16839" w:h="11907" w:orient="landscape"/>
          <w:pgMar w:top="400" w:right="1000" w:bottom="400" w:left="1000" w:header="720" w:footer="720" w:gutter="0"/>
        </w:sectPr>
      </w:pP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Look w:val="0600" w:firstRow="0" w:lastRow="0" w:firstColumn="0" w:lastColumn="0" w:noHBand="1" w:noVBand="1"/>
      </w:tblPr>
      <w:tblGrid>
        <w:gridCol w:w="1059"/>
        <w:gridCol w:w="1059"/>
        <w:gridCol w:w="1059"/>
        <w:gridCol w:w="1059"/>
        <w:gridCol w:w="1059"/>
        <w:gridCol w:w="1059"/>
        <w:gridCol w:w="1059"/>
        <w:gridCol w:w="1059"/>
        <w:gridCol w:w="1059"/>
        <w:gridCol w:w="1059"/>
        <w:gridCol w:w="1059"/>
        <w:gridCol w:w="1059"/>
        <w:gridCol w:w="1059"/>
        <w:gridCol w:w="1059"/>
      </w:tblGrid>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right"/>
            </w:pPr>
            <w:r>
              <w:rPr>
                <w:rFonts w:ascii="SimSun" w:eastAsia="SimSun" w:hAnsi="SimSun" w:cs="SimSun"/>
                <w:b w:val="0"/>
                <w:i w:val="0"/>
                <w:color w:val="000000"/>
                <w:sz w:val="18"/>
              </w:rPr>
              <w:t xml:space="preserve">预算12表</w:t>
            </w:r>
          </w:p>
        </w:tc>
      </w:tr>
      <w:tr>
        <w:trPr/>
        <w:tc>
          <w:tcPr>
            <w:tcW w:w="0" w:type="auto"/>
            <w:hMerge w:val="restart"/>
            <w:tcBorders>
              <w:top w:val="none" w:sz="0" w:space="0" w:color="FFFFFF"/>
              <w:left w:val="none" w:sz="0" w:space="0" w:color="FFFFFF"/>
              <w:bottom w:val="none" w:sz="0" w:space="0" w:color="FFFFFF"/>
              <w:right w:val="none" w:sz="0" w:space="0" w:color="FFFFFF"/>
            </w:tcBorders>
            <w:shd w:val="clear" w:color="auto" w:fill="auto"/>
            <w:vAlign w:val="center"/>
          </w:tcPr>
          <w:p>
            <w:pPr>
              <w:jc w:val="center"/>
            </w:pPr>
            <w:r>
              <w:rPr>
                <w:rFonts w:ascii="SimSun" w:eastAsia="SimSun" w:hAnsi="SimSun" w:cs="SimSun"/>
                <w:b/>
                <w:i w:val="0"/>
                <w:color w:val="000000"/>
                <w:sz w:val="38"/>
              </w:rPr>
              <w:t xml:space="preserve">2024年预算项目绩效目标汇总表</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jc w:val="center"/>
            </w:pPr>
          </w:p>
        </w:tc>
      </w:tr>
      <w:tr>
        <w:trPr/>
        <w:tc>
          <w:tcPr>
            <w:tcW w:w="14839" w:type="dxa"/>
            <w:hMerge w:val="restart"/>
            <w:tcBorders>
              <w:top w:val="none" w:sz="0" w:space="0" w:color="FFFFFF"/>
              <w:left w:val="none" w:sz="0" w:space="0" w:color="FFFFFF"/>
              <w:bottom w:val="none" w:sz="0" w:space="0" w:color="FFFFFF"/>
              <w:right w:val="none" w:sz="0" w:space="0" w:color="FFFFFF"/>
            </w:tcBorders>
          </w:tcPr>
          <w:p>
            <w:pPr>
              <w:jc w:val="left"/>
            </w:pPr>
            <w:r>
              <w:rPr>
                <w:sz w:val="18"/>
              </w:rPr>
              <w:t xml:space="preserve">单位名称：许昌市建安区苏桥镇中心学校</w:t>
            </w: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tcPr>
          <w:p>
            <w:pPr>
              <w:jc w:val="right"/>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单位编码（项目编码）</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项目单位 （项目名称）</w:t>
            </w:r>
          </w:p>
        </w:tc>
        <w:tc>
          <w:tcPr>
            <w:tcW w:w="0" w:type="auto"/>
            <w:hMerge w:val="restart"/>
            <w:vMerge w:val="restart"/>
            <w:shd w:val="clear" w:color="auto" w:fill="auto"/>
            <w:vAlign w:val="center"/>
          </w:tcPr>
          <w:p>
            <w:pPr>
              <w:jc w:val="center"/>
            </w:pPr>
            <w:r>
              <w:rPr>
                <w:rFonts w:ascii="SimSun" w:eastAsia="SimSun" w:hAnsi="SimSun" w:cs="SimSun"/>
                <w:b w:val="0"/>
                <w:i w:val="0"/>
                <w:color w:val="000000"/>
                <w:sz w:val="18"/>
              </w:rPr>
              <w:t xml:space="preserve">项目金额（万元）</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绩效目标</w:t>
            </w: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hMerge w:val="restart"/>
            <w:v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成本指标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产出指标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效益指标  </w:t>
            </w:r>
          </w:p>
        </w:tc>
        <w:tc>
          <w:tcPr>
            <w:tcW w:w="0" w:type="auto"/>
            <w:hMerge/>
            <w:shd w:val="clear" w:color="auto" w:fill="auto"/>
            <w:vAlign w:val="center"/>
          </w:tcPr>
          <w:p>
            <w:pPr>
              <w:jc w:val="center"/>
            </w:pPr>
          </w:p>
        </w:tc>
        <w:tc>
          <w:tcPr>
            <w:tcW w:w="0" w:type="auto"/>
            <w:hMerge w:val="restart"/>
            <w:shd w:val="clear" w:color="auto" w:fill="auto"/>
            <w:vAlign w:val="center"/>
          </w:tcPr>
          <w:p>
            <w:pPr>
              <w:jc w:val="center"/>
            </w:pPr>
            <w:r>
              <w:rPr>
                <w:rFonts w:ascii="SimSun" w:eastAsia="SimSun" w:hAnsi="SimSun" w:cs="SimSun"/>
                <w:b w:val="0"/>
                <w:i w:val="0"/>
                <w:color w:val="000000"/>
                <w:sz w:val="18"/>
              </w:rPr>
              <w:t xml:space="preserve">满意度指标  </w:t>
            </w:r>
          </w:p>
        </w:tc>
        <w:tc>
          <w:tcPr>
            <w:tcW w:w="0" w:type="auto"/>
            <w:hMerge/>
            <w:shd w:val="clear" w:color="auto" w:fill="auto"/>
            <w:vAlign w:val="center"/>
          </w:tcPr>
          <w:p>
            <w:pPr>
              <w:jc w:val="center"/>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shd w:val="clear" w:color="auto" w:fill="auto"/>
            <w:vAlign w:val="center"/>
          </w:tcPr>
          <w:p>
            <w:pPr>
              <w:jc w:val="center"/>
            </w:pPr>
            <w:r>
              <w:rPr>
                <w:rFonts w:ascii="SimSun" w:eastAsia="SimSun" w:hAnsi="SimSun" w:cs="SimSun"/>
                <w:b w:val="0"/>
                <w:i w:val="0"/>
                <w:color w:val="000000"/>
                <w:sz w:val="18"/>
              </w:rPr>
              <w:t xml:space="preserve">资金总额</w:t>
            </w:r>
          </w:p>
        </w:tc>
        <w:tc>
          <w:tcPr>
            <w:tcW w:w="0" w:type="auto"/>
            <w:shd w:val="clear" w:color="auto" w:fill="auto"/>
            <w:vAlign w:val="center"/>
          </w:tcPr>
          <w:p>
            <w:pPr>
              <w:jc w:val="center"/>
            </w:pPr>
            <w:r>
              <w:rPr>
                <w:rFonts w:ascii="SimSun" w:eastAsia="SimSun" w:hAnsi="SimSun" w:cs="SimSun"/>
                <w:b w:val="0"/>
                <w:i w:val="0"/>
                <w:color w:val="000000"/>
                <w:sz w:val="18"/>
              </w:rPr>
              <w:t xml:space="preserve">政府预算资金</w:t>
            </w:r>
          </w:p>
        </w:tc>
        <w:tc>
          <w:tcPr>
            <w:tcW w:w="0" w:type="auto"/>
            <w:shd w:val="clear" w:color="auto" w:fill="auto"/>
            <w:vAlign w:val="center"/>
          </w:tcPr>
          <w:p>
            <w:pPr>
              <w:jc w:val="center"/>
            </w:pPr>
            <w:r>
              <w:rPr>
                <w:rFonts w:ascii="SimSun" w:eastAsia="SimSun" w:hAnsi="SimSun" w:cs="SimSun"/>
                <w:b w:val="0"/>
                <w:i w:val="0"/>
                <w:color w:val="000000"/>
                <w:sz w:val="18"/>
              </w:rPr>
              <w:t xml:space="preserve">财政专户管理资金</w:t>
            </w:r>
          </w:p>
        </w:tc>
        <w:tc>
          <w:tcPr>
            <w:tcW w:w="0" w:type="auto"/>
            <w:shd w:val="clear" w:color="auto" w:fill="auto"/>
            <w:vAlign w:val="center"/>
          </w:tcPr>
          <w:p>
            <w:pPr>
              <w:jc w:val="center"/>
            </w:pPr>
            <w:r>
              <w:rPr>
                <w:rFonts w:ascii="SimSun" w:eastAsia="SimSun" w:hAnsi="SimSun" w:cs="SimSun"/>
                <w:b w:val="0"/>
                <w:i w:val="0"/>
                <w:color w:val="000000"/>
                <w:sz w:val="18"/>
              </w:rPr>
              <w:t xml:space="preserve">单位资金</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c>
          <w:tcPr>
            <w:tcW w:w="0" w:type="auto"/>
            <w:shd w:val="clear" w:color="auto" w:fill="auto"/>
            <w:vAlign w:val="center"/>
          </w:tcPr>
          <w:p>
            <w:pPr>
              <w:jc w:val="center"/>
            </w:pPr>
            <w:r>
              <w:rPr>
                <w:rFonts w:ascii="SimSun" w:eastAsia="SimSun" w:hAnsi="SimSun" w:cs="SimSun"/>
                <w:b w:val="0"/>
                <w:i w:val="0"/>
                <w:color w:val="000000"/>
                <w:sz w:val="18"/>
              </w:rPr>
              <w:t xml:space="preserve">三级指标</w:t>
            </w:r>
          </w:p>
        </w:tc>
        <w:tc>
          <w:tcPr>
            <w:tcW w:w="0" w:type="auto"/>
            <w:shd w:val="clear" w:color="auto" w:fill="auto"/>
            <w:vAlign w:val="center"/>
          </w:tcPr>
          <w:p>
            <w:pPr>
              <w:jc w:val="center"/>
            </w:pPr>
            <w:r>
              <w:rPr>
                <w:rFonts w:ascii="SimSun" w:eastAsia="SimSun" w:hAnsi="SimSun" w:cs="SimSun"/>
                <w:b w:val="0"/>
                <w:i w:val="0"/>
                <w:color w:val="000000"/>
                <w:sz w:val="18"/>
              </w:rPr>
              <w:t xml:space="preserve">指标值</w:t>
            </w:r>
          </w:p>
        </w:tc>
      </w:tr>
      <w:tr>
        <w:trPr/>
        <w:tc>
          <w:tcPr>
            <w:tcW w:w="0" w:type="auto"/>
            <w:shd w:val="clear" w:color="auto" w:fill="auto"/>
            <w:vAlign w:val="center"/>
          </w:tcPr>
          <w:p>
            <w:pPr>
              <w:jc w:val="left"/>
            </w:pPr>
            <w:r>
              <w:rPr>
                <w:rFonts w:ascii="SimSun" w:eastAsia="SimSun" w:hAnsi="SimSun" w:cs="SimSun"/>
                <w:b w:val="0"/>
                <w:i w:val="0"/>
                <w:color w:val="000000"/>
                <w:sz w:val="18"/>
              </w:rPr>
              <w:t xml:space="preserve">073</w:t>
            </w:r>
          </w:p>
        </w:tc>
        <w:tc>
          <w:tcPr>
            <w:tcW w:w="0" w:type="auto"/>
            <w:shd w:val="clear" w:color="auto" w:fill="auto"/>
            <w:vAlign w:val="center"/>
          </w:tcPr>
          <w:p>
            <w:pPr>
              <w:jc w:val="left"/>
            </w:pP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shd w:val="clear" w:color="auto" w:fill="auto"/>
            <w:vAlign w:val="center"/>
          </w:tcPr>
          <w:p>
            <w:pPr>
              <w:jc w:val="center"/>
            </w:pPr>
            <w:r>
              <w:rPr>
                <w:rFonts w:ascii="SimSun" w:eastAsia="SimSun" w:hAnsi="SimSun" w:cs="SimSun"/>
                <w:b w:val="0"/>
                <w:i w:val="0"/>
                <w:color w:val="000000"/>
                <w:sz w:val="18"/>
              </w:rPr>
              <w:t xml:space="preserve">073028</w:t>
            </w:r>
          </w:p>
        </w:tc>
        <w:tc>
          <w:tcPr>
            <w:tcW w:w="0" w:type="auto"/>
            <w:shd w:val="clear" w:color="auto" w:fill="auto"/>
            <w:vAlign w:val="center"/>
          </w:tcPr>
          <w:p>
            <w:pPr>
              <w:jc w:val="center"/>
            </w:pPr>
            <w:r>
              <w:rPr>
                <w:rFonts w:ascii="SimSun" w:eastAsia="SimSun" w:hAnsi="SimSun" w:cs="SimSun"/>
                <w:b w:val="0"/>
                <w:i w:val="0"/>
                <w:color w:val="000000"/>
                <w:sz w:val="18"/>
              </w:rPr>
              <w:t xml:space="preserve">许昌市建安区苏桥镇中心学校</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r>
              <w:rPr>
                <w:rFonts w:ascii="SimSun" w:eastAsia="SimSun" w:hAnsi="SimSun" w:cs="SimSun"/>
                <w:b w:val="0"/>
                <w:i w:val="0"/>
                <w:color w:val="000000"/>
                <w:sz w:val="18"/>
              </w:rPr>
              <w:t xml:space="preserve">160.2</w:t>
            </w:r>
          </w:p>
        </w:tc>
        <w:tc>
          <w:tcPr>
            <w:tcW w:w="0" w:type="auto"/>
            <w:shd w:val="clear" w:color="auto" w:fill="auto"/>
            <w:vAlign w:val="center"/>
          </w:tcPr>
          <w:p>
            <w:pPr>
              <w:jc w:val="right"/>
            </w:pPr>
          </w:p>
        </w:tc>
        <w:tc>
          <w:tcPr>
            <w:tcW w:w="0" w:type="auto"/>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411003240000000035216</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提前下达城乡义务教育小学生均经费</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70.41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70.41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城乡义务教育小学生均经费</w:t>
            </w:r>
          </w:p>
        </w:tc>
        <w:tc>
          <w:tcPr>
            <w:tcW w:w="0" w:type="auto"/>
            <w:shd w:val="clear" w:color="auto" w:fill="auto"/>
            <w:vAlign w:val="center"/>
          </w:tcPr>
          <w:p>
            <w:pPr/>
            <w:r>
              <w:rPr>
                <w:rFonts w:ascii="SimSun" w:eastAsia="SimSun" w:hAnsi="SimSun" w:cs="SimSun"/>
                <w:b w:val="0"/>
                <w:i w:val="0"/>
                <w:color w:val="000000"/>
                <w:sz w:val="18"/>
              </w:rPr>
              <w:t xml:space="preserve">19533320元</w:t>
            </w: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r>
              <w:rPr>
                <w:rFonts w:ascii="SimSun" w:eastAsia="SimSun" w:hAnsi="SimSun" w:cs="SimSun"/>
                <w:b w:val="0"/>
                <w:i w:val="0"/>
                <w:color w:val="000000"/>
                <w:sz w:val="18"/>
              </w:rPr>
              <w:t xml:space="preserve">保证城乡义务教育小学生均经费落实到位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411003240000000035261</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提前下达城乡义务教育随班就读</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6.99</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6.99</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乡义务教育随班就读</w:t>
            </w:r>
          </w:p>
        </w:tc>
        <w:tc>
          <w:tcPr>
            <w:tcW w:w="0" w:type="auto"/>
            <w:shd w:val="clear" w:color="auto" w:fill="auto"/>
            <w:vAlign w:val="center"/>
          </w:tcPr>
          <w:p>
            <w:pPr/>
            <w:r>
              <w:rPr>
                <w:rFonts w:ascii="SimSun" w:eastAsia="SimSun" w:hAnsi="SimSun" w:cs="SimSun"/>
                <w:b w:val="0"/>
                <w:i w:val="0"/>
                <w:color w:val="000000"/>
                <w:sz w:val="18"/>
              </w:rPr>
              <w:t xml:space="preserve">1231980元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保证城乡义务教育随班就读落实到位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411003240000000035285</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提前下达市级公用经费小学</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26.1</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26.1</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市级公用经费小学</w:t>
            </w:r>
          </w:p>
        </w:tc>
        <w:tc>
          <w:tcPr>
            <w:tcW w:w="0" w:type="auto"/>
            <w:shd w:val="clear" w:color="auto" w:fill="auto"/>
            <w:vAlign w:val="center"/>
          </w:tcPr>
          <w:p>
            <w:pPr/>
            <w:r>
              <w:rPr>
                <w:rFonts w:ascii="SimSun" w:eastAsia="SimSun" w:hAnsi="SimSun" w:cs="SimSun"/>
                <w:b w:val="0"/>
                <w:i w:val="0"/>
                <w:color w:val="000000"/>
                <w:sz w:val="18"/>
              </w:rPr>
              <w:t xml:space="preserve">8477000元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40359人</w:t>
            </w:r>
          </w:p>
        </w:tc>
        <w:tc>
          <w:tcPr>
            <w:tcW w:w="0" w:type="auto"/>
            <w:shd w:val="clear" w:color="auto" w:fill="auto"/>
            <w:vAlign w:val="center"/>
          </w:tcPr>
          <w:p>
            <w:pPr/>
            <w:r>
              <w:rPr>
                <w:rFonts w:ascii="SimSun" w:eastAsia="SimSun" w:hAnsi="SimSun" w:cs="SimSun"/>
                <w:b w:val="0"/>
                <w:i w:val="0"/>
                <w:color w:val="000000"/>
                <w:sz w:val="18"/>
              </w:rPr>
              <w:t xml:space="preserve">保证市级公用经费小学落实到位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师生满意度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411003240000000056443</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提前下达农村教师生活补助</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10.25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10.25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农村教师生活补助</w:t>
            </w:r>
          </w:p>
        </w:tc>
        <w:tc>
          <w:tcPr>
            <w:tcW w:w="0" w:type="auto"/>
            <w:shd w:val="clear" w:color="auto" w:fill="auto"/>
            <w:vAlign w:val="center"/>
          </w:tcPr>
          <w:p>
            <w:pPr/>
            <w:r>
              <w:rPr>
                <w:rFonts w:ascii="SimSun" w:eastAsia="SimSun" w:hAnsi="SimSun" w:cs="SimSun"/>
                <w:b w:val="0"/>
                <w:i w:val="0"/>
                <w:color w:val="000000"/>
                <w:sz w:val="18"/>
              </w:rPr>
              <w:t xml:space="preserve">1809600元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核定人数</w:t>
            </w:r>
          </w:p>
        </w:tc>
        <w:tc>
          <w:tcPr>
            <w:tcW w:w="0" w:type="auto"/>
            <w:shd w:val="clear" w:color="auto" w:fill="auto"/>
            <w:vAlign w:val="center"/>
          </w:tcPr>
          <w:p>
            <w:pPr/>
            <w:r>
              <w:rPr>
                <w:rFonts w:ascii="SimSun" w:eastAsia="SimSun" w:hAnsi="SimSun" w:cs="SimSun"/>
                <w:b w:val="0"/>
                <w:i w:val="0"/>
                <w:color w:val="000000"/>
                <w:sz w:val="18"/>
              </w:rPr>
              <w:t xml:space="preserve">保障农村教师生活补助落实到位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val="restart"/>
            <w:shd w:val="clear" w:color="auto" w:fill="auto"/>
            <w:vAlign w:val="center"/>
          </w:tcPr>
          <w:p>
            <w:pPr>
              <w:jc w:val="center"/>
            </w:pPr>
            <w:r>
              <w:rPr>
                <w:rFonts w:ascii="SimSun" w:eastAsia="SimSun" w:hAnsi="SimSun" w:cs="SimSun"/>
                <w:b w:val="0"/>
                <w:i w:val="0"/>
                <w:color w:val="000000"/>
                <w:sz w:val="18"/>
              </w:rPr>
              <w:t xml:space="preserve">411003240000000064950</w:t>
            </w:r>
          </w:p>
        </w:tc>
        <w:tc>
          <w:tcPr>
            <w:tcW w:w="0" w:type="auto"/>
            <w:vMerge w:val="restart"/>
            <w:shd w:val="clear" w:color="auto" w:fill="auto"/>
            <w:vAlign w:val="center"/>
          </w:tcPr>
          <w:p>
            <w:pPr>
              <w:jc w:val="center"/>
            </w:pPr>
            <w:r>
              <w:rPr>
                <w:rFonts w:ascii="SimSun" w:eastAsia="SimSun" w:hAnsi="SimSun" w:cs="SimSun"/>
                <w:b w:val="0"/>
                <w:i w:val="0"/>
                <w:color w:val="000000"/>
                <w:sz w:val="18"/>
              </w:rPr>
              <w:t xml:space="preserve">2024年班主任津贴、教龄津贴和乡村教师生活补助区级资金</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46.45</w:t>
            </w:r>
          </w:p>
        </w:tc>
        <w:tc>
          <w:tcPr>
            <w:tcW w:w="0" w:type="auto"/>
            <w:vMerge w:val="restart"/>
            <w:shd w:val="clear" w:color="auto" w:fill="auto"/>
            <w:vAlign w:val="center"/>
          </w:tcPr>
          <w:p>
            <w:pPr>
              <w:jc w:val="right"/>
            </w:pPr>
            <w:r>
              <w:rPr>
                <w:rFonts w:ascii="SimSun" w:eastAsia="SimSun" w:hAnsi="SimSun" w:cs="SimSun"/>
                <w:b w:val="0"/>
                <w:i w:val="0"/>
                <w:color w:val="000000"/>
                <w:sz w:val="18"/>
              </w:rPr>
              <w:t xml:space="preserve">46.45</w:t>
            </w:r>
          </w:p>
        </w:tc>
        <w:tc>
          <w:tcPr>
            <w:tcW w:w="0" w:type="auto"/>
            <w:vMerge w:val="restart"/>
            <w:shd w:val="clear" w:color="auto" w:fill="auto"/>
            <w:vAlign w:val="center"/>
          </w:tcPr>
          <w:p>
            <w:pPr>
              <w:jc w:val="right"/>
            </w:pPr>
          </w:p>
        </w:tc>
        <w:tc>
          <w:tcPr>
            <w:tcW w:w="0" w:type="auto"/>
            <w:vMerge w:val="restart"/>
            <w:shd w:val="clear" w:color="auto" w:fill="auto"/>
            <w:vAlign w:val="center"/>
          </w:tcPr>
          <w:p>
            <w:pPr>
              <w:jc w:val="right"/>
            </w:pPr>
          </w:p>
        </w:tc>
        <w:tc>
          <w:tcPr>
            <w:tcW w:w="0" w:type="auto"/>
            <w:shd w:val="clear" w:color="auto" w:fill="auto"/>
            <w:vAlign w:val="center"/>
          </w:tcPr>
          <w:p>
            <w:pPr/>
            <w:r>
              <w:rPr>
                <w:rFonts w:ascii="SimSun" w:eastAsia="SimSun" w:hAnsi="SimSun" w:cs="SimSun"/>
                <w:b w:val="0"/>
                <w:i w:val="0"/>
                <w:color w:val="000000"/>
                <w:sz w:val="18"/>
              </w:rPr>
              <w:t xml:space="preserve">2024年班主任津贴、教龄津贴和乡村教师生活补助区级资金</w:t>
            </w:r>
          </w:p>
        </w:tc>
        <w:tc>
          <w:tcPr>
            <w:tcW w:w="0" w:type="auto"/>
            <w:shd w:val="clear" w:color="auto" w:fill="auto"/>
            <w:vAlign w:val="center"/>
          </w:tcPr>
          <w:p>
            <w:pPr/>
            <w:r>
              <w:rPr>
                <w:rFonts w:ascii="SimSun" w:eastAsia="SimSun" w:hAnsi="SimSun" w:cs="SimSun"/>
                <w:b w:val="0"/>
                <w:i w:val="0"/>
                <w:color w:val="000000"/>
                <w:sz w:val="18"/>
              </w:rPr>
              <w:t xml:space="preserve">12637200元</w:t>
            </w:r>
          </w:p>
        </w:tc>
        <w:tc>
          <w:tcPr>
            <w:tcW w:w="0" w:type="auto"/>
            <w:shd w:val="clear" w:color="auto" w:fill="auto"/>
            <w:vAlign w:val="center"/>
          </w:tcPr>
          <w:p>
            <w:pPr/>
            <w:r>
              <w:rPr>
                <w:rFonts w:ascii="SimSun" w:eastAsia="SimSun" w:hAnsi="SimSun" w:cs="SimSun"/>
                <w:b w:val="0"/>
                <w:i w:val="0"/>
                <w:color w:val="000000"/>
                <w:sz w:val="18"/>
              </w:rPr>
              <w:t xml:space="preserve">数量</w:t>
            </w:r>
          </w:p>
        </w:tc>
        <w:tc>
          <w:tcPr>
            <w:tcW w:w="0" w:type="auto"/>
            <w:shd w:val="clear" w:color="auto" w:fill="auto"/>
            <w:vAlign w:val="center"/>
          </w:tcPr>
          <w:p>
            <w:pPr/>
            <w:r>
              <w:rPr>
                <w:rFonts w:ascii="SimSun" w:eastAsia="SimSun" w:hAnsi="SimSun" w:cs="SimSun"/>
                <w:b w:val="0"/>
                <w:i w:val="0"/>
                <w:color w:val="000000"/>
                <w:sz w:val="18"/>
              </w:rPr>
              <w:t xml:space="preserve">符合条件</w:t>
            </w:r>
          </w:p>
        </w:tc>
        <w:tc>
          <w:tcPr>
            <w:tcW w:w="0" w:type="auto"/>
            <w:shd w:val="clear" w:color="auto" w:fill="auto"/>
            <w:vAlign w:val="center"/>
          </w:tcPr>
          <w:p>
            <w:pPr/>
            <w:r>
              <w:rPr>
                <w:rFonts w:ascii="SimSun" w:eastAsia="SimSun" w:hAnsi="SimSun" w:cs="SimSun"/>
                <w:b w:val="0"/>
                <w:i w:val="0"/>
                <w:color w:val="000000"/>
                <w:sz w:val="18"/>
              </w:rPr>
              <w:t xml:space="preserve">保障2024年班主任津贴、教龄津贴和乡村教师生活补助区级资金落实到位</w:t>
            </w:r>
          </w:p>
        </w:tc>
        <w:tc>
          <w:tcPr>
            <w:tcW w:w="0" w:type="auto"/>
            <w:shd w:val="clear" w:color="auto" w:fill="auto"/>
            <w:vAlign w:val="center"/>
          </w:tcPr>
          <w:p>
            <w:pPr/>
            <w:r>
              <w:rPr>
                <w:rFonts w:ascii="SimSun" w:eastAsia="SimSun" w:hAnsi="SimSun" w:cs="SimSun"/>
                <w:b w:val="0"/>
                <w:i w:val="0"/>
                <w:color w:val="000000"/>
                <w:sz w:val="18"/>
              </w:rPr>
              <w:t xml:space="preserve">保证</w:t>
            </w:r>
          </w:p>
        </w:tc>
        <w:tc>
          <w:tcPr>
            <w:tcW w:w="0" w:type="auto"/>
            <w:shd w:val="clear" w:color="auto" w:fill="auto"/>
            <w:vAlign w:val="center"/>
          </w:tcPr>
          <w:p>
            <w:pPr/>
            <w:r>
              <w:rPr>
                <w:rFonts w:ascii="SimSun" w:eastAsia="SimSun" w:hAnsi="SimSun" w:cs="SimSun"/>
                <w:b w:val="0"/>
                <w:i w:val="0"/>
                <w:color w:val="000000"/>
                <w:sz w:val="18"/>
              </w:rPr>
              <w:t xml:space="preserve">教师满意度</w:t>
            </w:r>
          </w:p>
        </w:tc>
        <w:tc>
          <w:tcPr>
            <w:tcW w:w="0" w:type="auto"/>
            <w:shd w:val="clear" w:color="auto" w:fill="auto"/>
            <w:vAlign w:val="center"/>
          </w:tcPr>
          <w:p>
            <w:pPr/>
            <w:r>
              <w:rPr>
                <w:rFonts w:ascii="SimSun" w:eastAsia="SimSun" w:hAnsi="SimSun" w:cs="SimSun"/>
                <w:b w:val="0"/>
                <w:i w:val="0"/>
                <w:color w:val="000000"/>
                <w:sz w:val="18"/>
              </w:rPr>
              <w:t xml:space="preserve">≥95%</w:t>
            </w: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准确率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c>
          <w:tcPr>
            <w:tcW w:w="0" w:type="auto"/>
            <w:vMerge/>
            <w:shd w:val="clear" w:color="auto" w:fill="auto"/>
            <w:vAlign w:val="center"/>
          </w:tcPr>
          <w:p>
            <w:pPr>
              <w:jc w:val="center"/>
            </w:pPr>
          </w:p>
        </w:tc>
        <w:tc>
          <w:tcPr>
            <w:tcW w:w="0" w:type="auto"/>
            <w:vMerge/>
            <w:shd w:val="clear" w:color="auto" w:fill="auto"/>
            <w:vAlign w:val="center"/>
          </w:tcPr>
          <w:p>
            <w:pPr>
              <w:jc w:val="center"/>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vMerge/>
            <w:shd w:val="clear" w:color="auto" w:fill="auto"/>
            <w:vAlign w:val="center"/>
          </w:tcPr>
          <w:p>
            <w:pPr>
              <w:jc w:val="right"/>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r>
              <w:rPr>
                <w:rFonts w:ascii="SimSun" w:eastAsia="SimSun" w:hAnsi="SimSun" w:cs="SimSun"/>
                <w:b w:val="0"/>
                <w:i w:val="0"/>
                <w:color w:val="000000"/>
                <w:sz w:val="18"/>
              </w:rPr>
              <w:t xml:space="preserve">及时率</w:t>
            </w:r>
          </w:p>
        </w:tc>
        <w:tc>
          <w:tcPr>
            <w:tcW w:w="0" w:type="auto"/>
            <w:shd w:val="clear" w:color="auto" w:fill="auto"/>
            <w:vAlign w:val="center"/>
          </w:tcPr>
          <w:p>
            <w:pPr/>
            <w:r>
              <w:rPr>
                <w:rFonts w:ascii="SimSun" w:eastAsia="SimSun" w:hAnsi="SimSun" w:cs="SimSun"/>
                <w:b w:val="0"/>
                <w:i w:val="0"/>
                <w:color w:val="000000"/>
                <w:sz w:val="18"/>
              </w:rPr>
              <w:t xml:space="preserve">100%</w:t>
            </w: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c>
          <w:tcPr>
            <w:tcW w:w="0" w:type="auto"/>
            <w:shd w:val="clear" w:color="auto" w:fill="auto"/>
            <w:vAlign w:val="center"/>
          </w:tcPr>
          <w:p>
            <w:pPr/>
          </w:p>
        </w:tc>
      </w:tr>
      <w:tr>
        <w:trPr>
          <w:trHeight w:val="300"/>
        </w:trPr>
        <w:tc>
          <w:tcPr>
            <w:tcW w:w="0" w:type="auto"/>
            <w:hMerge w:val="restart"/>
            <w:vMerge/>
            <w:tcBorders>
              <w:top w:val="none" w:sz="0" w:space="0" w:color="FFFFFF"/>
              <w:left w:val="none" w:sz="0" w:space="0" w:color="FFFFFF"/>
              <w:bottom w:val="none" w:sz="0" w:space="0" w:color="FFFFFF"/>
              <w:right w:val="none" w:sz="0" w:space="0" w:color="FFFFFF"/>
            </w:tcBorders>
            <w:shd w:val="clear" w:color="auto" w:fill="auto"/>
            <w:vAlign w:val="center"/>
          </w:tcPr>
          <w:p>
            <w:pPr/>
            <w:r>
              <w:rPr>
                <w:sz w:val="18"/>
              </w:rPr>
              <w:t xml:space="preserve">注：如本表为空表，则表示本部门或单位当年无此项预算。</w:t>
            </w: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v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c>
          <w:tcPr>
            <w:tcW w:w="0" w:type="auto"/>
            <w:hMerge/>
            <w:tcBorders>
              <w:top w:val="none" w:sz="0" w:space="0" w:color="FFFFFF"/>
              <w:left w:val="none" w:sz="0" w:space="0" w:color="FFFFFF"/>
              <w:bottom w:val="none" w:sz="0" w:space="0" w:color="FFFFFF"/>
              <w:right w:val="none" w:sz="0" w:space="0" w:color="FFFFFF"/>
            </w:tcBorders>
            <w:shd w:val="clear" w:color="auto" w:fill="auto"/>
            <w:vAlign w:val="center"/>
          </w:tcPr>
          <w:p>
            <w:pPr/>
          </w:p>
        </w:tc>
      </w:tr>
    </w:tbl>
    <w:p>
      <w:pPr/>
    </w:p>
    <w:sectPr>
      <w:pgSz w:w="16839" w:h="11907" w:orient="landscape"/>
      <w:pgMar w:top="400" w:right="1000" w:bottom="400" w:left="1000" w:header="720" w:footer="720" w:gutter="0"/>
    </w:sectPr>
  </w:body>
</w:document>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jc w:val="center"/>
    </w:pPr>
    <w:r>
      <w:t xml:space="preserve">--</w:t>
    </w:r>
    <w:r>
      <w:fldChar w:fldCharType="begin"/>
    </w:r>
    <w:r>
      <w:instrText xml:space="preserve">PAGE 页码</w:instrText>
    </w:r>
    <w:r>
      <w:fldChar w:fldCharType="separate"/>
    </w:r>
    <w:r>
      <w:t xml:space="preserve">页码</w:t>
    </w:r>
    <w:r>
      <w:fldChar w:fldCharType="end"/>
    </w:r>
    <w:r>
      <w:t xml:space="preserve">--</w: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3">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4">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5">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6">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7">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8">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9">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bordersDoNotSurroundFooter w:val="0"/>
  <w:bordersDoNotSurroundHeader w:val="0"/>
  <w:doNotTrackMoves/>
  <w:defaultTabStop w:val="720"/>
  <w:characterSpacingControl w:val="doNotCompress"/>
  <w:compat>
    <w:doNotLeaveBackslashAlone/>
    <w:doNotExpandShiftReturn/>
    <w:adjustLineHeightInTable/>
    <w:useFELayout/>
    <w:compatSetting w:name="compatibilityMode" w:uri="http://schemas.microsoft.com/office/word" w:val="12"/>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sz w:val="21"/>
      <w:szCs w:val="24"/>
      <w:lang w:val="en-US" w:eastAsia="uk-UA" w:bidi="ar-SA"/>
    </w:rPr>
  </w:style>
  <w:style w:type="table" w:default="1" w:styleId="TableNormal">
    <w:name w:val="Normal Table"/>
    <w:uiPriority w:val="99"/>
    <w:semiHidden/>
    <w:unhideWhenUsed/>
    <w:qFormat/>
    <w:rPr/>
    <w:tblPr>
      <w:tblInd w:w="0" w:type="dxa"/>
      <w:tblCellMar>
        <w:top w:w="0" w:type="dxa"/>
        <w:left w:w="108" w:type="dxa"/>
        <w:bottom w:w="0" w:type="dxa"/>
        <w:right w:w="108" w:type="dxa"/>
      </w:tblCellMar>
    </w:tblPr>
  </w:style>
  <w:style w:type="table" w:styleId="TableGrid">
    <w:name w:val="Table Grid"/>
    <w:basedOn w:val="TableNorm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theme" Target="theme/theme1.xml" /><Relationship Id="rId11" Type="http://schemas.openxmlformats.org/officeDocument/2006/relationships/styles" Target="styles.xml" /><Relationship Id="rId12" Type="http://schemas.openxmlformats.org/officeDocument/2006/relationships/webSettings" Target="webSettings.xml" /><Relationship Id="rId13" Type="http://schemas.openxmlformats.org/officeDocument/2006/relationships/numbering" Target="numbering.xml" /><Relationship Id="rId14"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customXml" Target="../customXml/item4.xml" /><Relationship Id="rId5" Type="http://schemas.openxmlformats.org/officeDocument/2006/relationships/customXml" Target="../customXml/item5.xml" /><Relationship Id="rId6" Type="http://schemas.openxmlformats.org/officeDocument/2006/relationships/customXml" Target="../customXml/item6.xml" /><Relationship Id="rId7" Type="http://schemas.openxmlformats.org/officeDocument/2006/relationships/customXml" Target="../customXml/item7.xml" /><Relationship Id="rId8" Type="http://schemas.openxmlformats.org/officeDocument/2006/relationships/customXml" Target="../customXml/item8.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_rels/item4.xml.rels>&#65279;<?xml version="1.0" encoding="utf-8"?><Relationships xmlns="http://schemas.openxmlformats.org/package/2006/relationships"><Relationship Id="rId1" Type="http://schemas.openxmlformats.org/officeDocument/2006/relationships/customXmlProps" Target="itemProps4.xml" /></Relationships>
</file>

<file path=customXml/_rels/item5.xml.rels>&#65279;<?xml version="1.0" encoding="utf-8"?><Relationships xmlns="http://schemas.openxmlformats.org/package/2006/relationships"><Relationship Id="rId1" Type="http://schemas.openxmlformats.org/officeDocument/2006/relationships/customXmlProps" Target="itemProps5.xml" /></Relationships>
</file>

<file path=customXml/_rels/item6.xml.rels>&#65279;<?xml version="1.0" encoding="utf-8"?><Relationships xmlns="http://schemas.openxmlformats.org/package/2006/relationships"><Relationship Id="rId1" Type="http://schemas.openxmlformats.org/officeDocument/2006/relationships/customXmlProps" Target="itemProps6.xml" /></Relationships>
</file>

<file path=customXml/_rels/item7.xml.rels>&#65279;<?xml version="1.0" encoding="utf-8"?><Relationships xmlns="http://schemas.openxmlformats.org/package/2006/relationships"><Relationship Id="rId1" Type="http://schemas.openxmlformats.org/officeDocument/2006/relationships/customXmlProps" Target="itemProps7.xml" /></Relationships>
</file>

<file path=customXml/_rels/item8.xml.rels>&#65279;<?xml version="1.0" encoding="utf-8"?><Relationships xmlns="http://schemas.openxmlformats.org/package/2006/relationships"><Relationship Id="rId1" Type="http://schemas.openxmlformats.org/officeDocument/2006/relationships/customXmlProps" Target="itemProps8.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2024-05-16T16:47:00Z</dcterms:created>
  <dcterms:modified xsi:type="dcterms:W3CDTF">2024-05-16T08:47:01Z</dcterms:modified>
</cp:coreProperties>
</file>

<file path=customXml/item2.xml><?xml version="1.0" encoding="utf-8"?>
<Properties xmlns:vt="http://schemas.openxmlformats.org/officeDocument/2006/docPropsVTypes" xmlns="http://schemas.openxmlformats.org/officeDocument/2006/extended-properties">
  <Application>Spire.Doc</Application>
  <AppVersion>12.0000</AppVersion>
</Properties>
</file>

<file path=customXml/item3.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2024-05-16T16:47:00Z</dcterms:created>
  <dcterms:modified xsi:type="dcterms:W3CDTF">2024-05-16T08:47:00Z</dcterms:modified>
</cp:coreProperties>
</file>

<file path=customXml/item4.xml><?xml version="1.0" encoding="utf-8"?>
<Properties xmlns:vt="http://schemas.openxmlformats.org/officeDocument/2006/docPropsVTypes" xmlns="http://schemas.openxmlformats.org/officeDocument/2006/extended-properties">
  <Application>Spire.Doc</Application>
  <AppVersion>12.0000</AppVersion>
</Properties>
</file>

<file path=customXml/item5.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2024-05-16T16:47:00Z</dcterms:created>
  <dcterms:modified xsi:type="dcterms:W3CDTF">2024-05-16T08:47:00Z</dcterms:modified>
</cp:coreProperties>
</file>

<file path=customXml/item6.xml><?xml version="1.0" encoding="utf-8"?>
<Properties xmlns:vt="http://schemas.openxmlformats.org/officeDocument/2006/docPropsVTypes" xmlns="http://schemas.openxmlformats.org/officeDocument/2006/extended-properties">
  <Application>Spire.Doc</Application>
  <AppVersion>12.0000</AppVersion>
</Properties>
</file>

<file path=customXml/item7.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2024-05-16T16:47:00Z</dcterms:created>
  <dcterms:modified xsi:type="dcterms:W3CDTF">2024-05-16T08:47:00Z</dcterms:modified>
</cp:coreProperties>
</file>

<file path=customXml/item8.xml><?xml version="1.0" encoding="utf-8"?>
<Properties xmlns:vt="http://schemas.openxmlformats.org/officeDocument/2006/docPropsVTypes" xmlns="http://schemas.openxmlformats.org/officeDocument/2006/extended-properties">
  <Application>Spire.Doc</Application>
  <AppVersion>12.0000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
  <ds:schemaRefs/>
</ds:datastoreItem>
</file>

<file path=customXml/itemProps4.xml><?xml version="1.0" encoding="utf-8"?>
<ds:datastoreItem xmlns:ds="http://schemas.openxmlformats.org/officeDocument/2006/customXml" ds:itemID="">
  <ds:schemaRefs/>
</ds:datastoreItem>
</file>

<file path=customXml/itemProps5.xml><?xml version="1.0" encoding="utf-8"?>
<ds:datastoreItem xmlns:ds="http://schemas.openxmlformats.org/officeDocument/2006/customXml" ds:itemID="">
  <ds:schemaRefs/>
</ds:datastoreItem>
</file>

<file path=customXml/itemProps6.xml><?xml version="1.0" encoding="utf-8"?>
<ds:datastoreItem xmlns:ds="http://schemas.openxmlformats.org/officeDocument/2006/customXml" ds:itemID="">
  <ds:schemaRefs/>
</ds:datastoreItem>
</file>

<file path=customXml/itemProps7.xml><?xml version="1.0" encoding="utf-8"?>
<ds:datastoreItem xmlns:ds="http://schemas.openxmlformats.org/officeDocument/2006/customXml" ds:itemID="">
  <ds:schemaRefs/>
</ds:datastoreItem>
</file>

<file path=customXml/itemProps8.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Application>Spire.Doc</Application>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2024-05-16T16:47:00Z</dcterms:created>
  <dcterms:modified xsi:type="dcterms:W3CDTF">2024-05-16T08:47:01Z</dcterms:modified>
</cp:coreProperties>
</file>