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4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受理部门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4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户籍派出所或其他户政窗口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4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办理条件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4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一、在我市购买住宅房屋入户。二、在我市中心城区租赁住房满</w:t>
      </w:r>
      <w:r>
        <w:rPr>
          <w:rFonts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年入户。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4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办理时限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4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个工作日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4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收费依据及标准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4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免费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4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办理地址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4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许昌市建安区张潘镇张三村张潘镇派出所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4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联系电话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4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0374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—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5697939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4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工作时间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4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法定工作日周一至周五，上午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8:30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：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，夏季下午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15:00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18:00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，冬季下午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14:30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17:30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4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办理流程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4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户政窗口受理，核准后报县级公安机关治安（户政）部门审批，户政窗口办结。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4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所需材料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4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一、在我市购买住宅房屋入户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4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、本人书面申请；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4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、《房屋产权证》，如不能提交《房屋产权证》的，提交已备案的商品房买卖合同、购房发票，且该房屋具备居住条件（如提交在该房屋居住的水、电、气、暖等交费凭据及物业公司出具的入住证明之一）；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4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、本人户口簿、身份证；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4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、如迁入与其共同居住的父母、子女、配偶的户口，需提供关系证明。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4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二、在我市中心城区租赁住房满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年入户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4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、本人书面申请；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4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、本人户口簿、身份证；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4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、户籍民警在郑州市流动人口信息平台中核实租房登记信息；              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4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、如迁入与其共同居住的父母、子女、配偶的户口，需提供关系证明。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xZjkyMGFhNDRiY2I1NjJlNGRmNDE2NmI5YjA1ZDMifQ=="/>
  </w:docVars>
  <w:rsids>
    <w:rsidRoot w:val="00000000"/>
    <w:rsid w:val="4F1601A6"/>
    <w:rsid w:val="56AB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2024-07-03T09:46:00Z</dcterms:created>
  <dc:creator>admin</dc:creator>
  <cp:lastModifiedBy>WPS_1667011472</cp:lastModifiedBy>
  <dcterms:modified xsi:type="dcterms:W3CDTF">2024-07-04T12:15:43Z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B4E912338B244AAFB2BC3F4F9C6E7A90_12</vt:lpwstr>
  </property>
</Properties>
</file>