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40" w:x="375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44"/>
        </w:rPr>
        <w:t>乡村医生执业（变更）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事项名称</w:t>
      </w:r>
    </w:p>
    <w:p>
      <w:pPr>
        <w:framePr w:w="3337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乡村医生执业（变更）</w:t>
      </w:r>
      <w:r>
        <w:rPr>
          <w:rFonts w:ascii="Times New Roman"/>
          <w:color w:val="000000"/>
          <w:spacing w:val="105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事项类型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行政许可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康委员会</w:t>
      </w:r>
    </w:p>
    <w:p>
      <w:pPr>
        <w:framePr w:w="1080" w:x="5805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办件类型</w:t>
      </w:r>
    </w:p>
    <w:p>
      <w:pPr>
        <w:framePr w:w="870" w:x="7896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承诺件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7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通办范围</w:t>
      </w:r>
    </w:p>
    <w:p>
      <w:pPr>
        <w:framePr w:w="87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自然人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</w:t>
      </w:r>
    </w:p>
    <w:p>
      <w:pPr>
        <w:framePr w:w="2130" w:x="7896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7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全县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4928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0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行使内容</w:t>
      </w:r>
    </w:p>
    <w:p>
      <w:pPr>
        <w:framePr w:w="3337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乡村医生执业（变更）</w:t>
      </w:r>
      <w:r>
        <w:rPr>
          <w:rFonts w:ascii="Times New Roman"/>
          <w:color w:val="000000"/>
          <w:spacing w:val="105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乡村医生变更执业的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村医疗卫生机构的，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向所在地县级卫生行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政部门申请办理。</w:t>
      </w:r>
    </w:p>
    <w:p>
      <w:pPr>
        <w:framePr w:w="1080" w:x="1800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21"/>
        </w:rPr>
        <w:t>扩展信息</w:t>
      </w:r>
    </w:p>
    <w:p>
      <w:pPr>
        <w:framePr w:w="2781" w:x="1913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统一受理式</w:t>
      </w:r>
    </w:p>
    <w:p>
      <w:pPr>
        <w:framePr w:w="2781" w:x="1913" w:y="8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大厅方式</w:t>
      </w:r>
    </w:p>
    <w:p>
      <w:pPr>
        <w:framePr w:w="1500" w:x="6098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是否投资事项</w:t>
      </w:r>
    </w:p>
    <w:p>
      <w:pPr>
        <w:framePr w:w="450" w:x="7972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450" w:x="7972" w:y="851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</w:t>
      </w:r>
    </w:p>
    <w:p>
      <w:pPr>
        <w:framePr w:w="450" w:x="7972" w:y="851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450" w:x="7972" w:y="851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500" w:x="1913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是否支持预约</w:t>
      </w:r>
    </w:p>
    <w:p>
      <w:pPr>
        <w:framePr w:w="1500" w:x="1913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办理</w:t>
      </w:r>
    </w:p>
    <w:p>
      <w:pPr>
        <w:framePr w:w="450" w:x="3404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否</w:t>
      </w:r>
    </w:p>
    <w:p>
      <w:pPr>
        <w:framePr w:w="1710" w:x="6098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是否进驻政务实</w:t>
      </w:r>
    </w:p>
    <w:p>
      <w:pPr>
        <w:framePr w:w="1710" w:x="6098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体大厅</w:t>
      </w:r>
    </w:p>
    <w:p>
      <w:pPr>
        <w:framePr w:w="257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医疗卫生</w:t>
      </w:r>
    </w:p>
    <w:p>
      <w:pPr>
        <w:framePr w:w="171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是否支持自助终</w:t>
      </w:r>
    </w:p>
    <w:p>
      <w:pPr>
        <w:framePr w:w="1710" w:x="6098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端办理</w:t>
      </w:r>
    </w:p>
    <w:p>
      <w:pPr>
        <w:framePr w:w="2151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面向自然人的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工作</w:t>
      </w:r>
    </w:p>
    <w:p>
      <w:pPr>
        <w:framePr w:w="2151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事件分类</w:t>
      </w:r>
      <w:r>
        <w:rPr>
          <w:rFonts w:ascii="EEHQLW+WenQuanYi Micro Hei"/>
          <w:color w:val="000000"/>
          <w:spacing w:val="0"/>
          <w:sz w:val="21"/>
        </w:rPr>
        <w:t>(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人</w:t>
      </w:r>
    </w:p>
    <w:p>
      <w:pPr>
        <w:framePr w:w="150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法人主题分类</w:t>
      </w:r>
    </w:p>
    <w:p>
      <w:pPr>
        <w:framePr w:w="933" w:x="1913" w:y="13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生事件</w:t>
      </w:r>
      <w:r>
        <w:rPr>
          <w:rFonts w:ascii="EEHQLW+WenQuanYi Micro Hei"/>
          <w:color w:val="000000"/>
          <w:spacing w:val="0"/>
          <w:sz w:val="21"/>
        </w:rPr>
        <w:t>)</w:t>
      </w:r>
    </w:p>
    <w:p>
      <w:pPr>
        <w:framePr w:w="1500" w:x="1913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面向法人的特</w:t>
      </w:r>
    </w:p>
    <w:p>
      <w:pPr>
        <w:framePr w:w="1500" w:x="1913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定对象分类</w:t>
      </w:r>
    </w:p>
    <w:p>
      <w:pPr>
        <w:framePr w:w="450" w:x="3404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710" w:x="6098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面向自然人的特</w:t>
      </w:r>
    </w:p>
    <w:p>
      <w:pPr>
        <w:framePr w:w="1710" w:x="6098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定人群分类</w:t>
      </w:r>
    </w:p>
    <w:p>
      <w:pPr>
        <w:framePr w:w="660" w:x="7972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人才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54.1pt;margin-top:70.35pt;margin-left:89pt;mso-position-horizontal-relative:page;mso-position-vertical-relative:page;position:absolute;z-index:-251645952">
            <v:imagedata r:id="rId5" o:title=""/>
          </v:shape>
        </w:pict>
      </w:r>
      <w:r>
        <w:rPr>
          <w:noProof/>
        </w:rPr>
        <w:pict>
          <v:shape id="_x0000_s1027" type="#_x0000_t75" style="width:418.05pt;height:348.7pt;margin-top:415.55pt;margin-left:89pt;mso-position-horizontal-relative:page;mso-position-vertical-relative:page;position:absolute;z-index:-251646976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面向法人的经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营活动分类</w:t>
      </w:r>
    </w:p>
    <w:p>
      <w:pPr>
        <w:framePr w:w="450" w:x="3404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08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办理地址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镜水路街道；</w:t>
      </w:r>
      <w:r>
        <w:rPr>
          <w:rFonts w:ascii="EEHQLW+WenQuanYi Micro Hei"/>
          <w:color w:val="000000"/>
          <w:spacing w:val="0"/>
          <w:sz w:val="21"/>
        </w:rPr>
        <w:t>005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综合受理窗口</w:t>
      </w:r>
    </w:p>
    <w:p>
      <w:pPr>
        <w:framePr w:w="1080" w:x="1913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窗口描述</w:t>
      </w:r>
    </w:p>
    <w:p>
      <w:pPr>
        <w:framePr w:w="2550" w:x="3404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受理窗口</w:t>
      </w:r>
    </w:p>
    <w:p>
      <w:pPr>
        <w:framePr w:w="1080" w:x="6098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交通指引</w:t>
      </w:r>
    </w:p>
    <w:p>
      <w:pPr>
        <w:framePr w:w="2256" w:x="797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68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路、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66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路、</w:t>
      </w:r>
      <w:r>
        <w:rPr>
          <w:rFonts w:ascii="EEHQLW+WenQuanYi Micro Hei"/>
          <w:color w:val="000000"/>
          <w:spacing w:val="0"/>
          <w:sz w:val="21"/>
        </w:rPr>
        <w:t>K2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路公交车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民之家站下车</w:t>
      </w:r>
    </w:p>
    <w:p>
      <w:pPr>
        <w:framePr w:w="4041" w:x="1913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地图坐标</w:t>
      </w:r>
    </w:p>
    <w:p>
      <w:pPr>
        <w:framePr w:w="2256" w:x="7972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113.828659,34.13101</w:t>
      </w:r>
    </w:p>
    <w:p>
      <w:pPr>
        <w:framePr w:w="2256" w:x="7972" w:y="66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9</w:t>
      </w:r>
    </w:p>
    <w:p>
      <w:pPr>
        <w:framePr w:w="2571" w:x="1913" w:y="7244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受理系统</w:t>
      </w:r>
    </w:p>
    <w:p>
      <w:pPr>
        <w:framePr w:w="2571" w:x="1913" w:y="72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办理系统咨询</w:t>
      </w:r>
    </w:p>
    <w:p>
      <w:pPr>
        <w:framePr w:w="2571" w:x="1913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电话</w:t>
      </w:r>
    </w:p>
    <w:p>
      <w:pPr>
        <w:framePr w:w="150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监督投诉电话</w:t>
      </w:r>
    </w:p>
    <w:p>
      <w:pPr>
        <w:framePr w:w="2087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一、固话投诉</w:t>
      </w:r>
      <w:r>
        <w:rPr>
          <w:rFonts w:ascii="EEHQLW+WenQuanYi Micro Hei"/>
          <w:color w:val="000000"/>
          <w:spacing w:val="0"/>
          <w:sz w:val="21"/>
        </w:rPr>
        <w:t>:0374-</w:t>
      </w:r>
    </w:p>
    <w:p>
      <w:pPr>
        <w:framePr w:w="1050" w:x="7972" w:y="8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5112002</w:t>
      </w:r>
    </w:p>
    <w:p>
      <w:pPr>
        <w:framePr w:w="2140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9126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、河南省政</w:t>
      </w:r>
    </w:p>
    <w:p>
      <w:pPr>
        <w:framePr w:w="2087" w:x="3404" w:y="9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一、固话咨询</w:t>
      </w:r>
      <w:r>
        <w:rPr>
          <w:rFonts w:ascii="EEHQLW+WenQuanYi Micro Hei"/>
          <w:color w:val="000000"/>
          <w:spacing w:val="0"/>
          <w:sz w:val="21"/>
        </w:rPr>
        <w:t>:0374-</w:t>
      </w:r>
    </w:p>
    <w:p>
      <w:pPr>
        <w:framePr w:w="1050" w:x="3404" w:y="10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5157180</w:t>
      </w:r>
    </w:p>
    <w:p>
      <w:pPr>
        <w:framePr w:w="2186" w:x="797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务服务网上投诉平台</w:t>
      </w:r>
      <w:r>
        <w:rPr>
          <w:rFonts w:ascii="EEHQLW+WenQuanYi Micro Hei"/>
          <w:color w:val="000000"/>
          <w:spacing w:val="0"/>
          <w:sz w:val="21"/>
        </w:rPr>
        <w:t>:</w:t>
      </w:r>
    </w:p>
    <w:p>
      <w:pPr>
        <w:framePr w:w="2130" w:x="3404" w:y="10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http://was.hnzwfw.gov.cn</w:t>
      </w:r>
    </w:p>
    <w:p>
      <w:pPr>
        <w:framePr w:w="2648" w:x="3404" w:y="11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/evaluation-</w:t>
      </w:r>
    </w:p>
    <w:p>
      <w:pPr>
        <w:framePr w:w="2249" w:x="7972" w:y="116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http://was.hnzwfw.g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ov.cn/evaluation-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web/userAuthent/get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UserAuthent.do?flag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=4</w:t>
      </w:r>
    </w:p>
    <w:p>
      <w:pPr>
        <w:framePr w:w="2687" w:x="3404" w:y="12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web/userAuthent/getUser</w:t>
      </w:r>
    </w:p>
    <w:p>
      <w:pPr>
        <w:framePr w:w="2687" w:x="3404" w:y="12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Authent.do?flag=3</w:t>
      </w:r>
    </w:p>
    <w:p>
      <w:pPr>
        <w:framePr w:w="1406" w:x="8707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2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、河南省信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48000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76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访局网上投诉平台</w:t>
      </w:r>
      <w:r>
        <w:rPr>
          <w:rFonts w:ascii="EEHQLW+WenQuanYi Micro Hei"/>
          <w:color w:val="000000"/>
          <w:spacing w:val="0"/>
          <w:sz w:val="21"/>
        </w:rPr>
        <w:t>:</w:t>
      </w:r>
    </w:p>
    <w:p>
      <w:pPr>
        <w:framePr w:w="2256" w:x="7972" w:y="2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http://wsxfdt.xfj.hen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an.gov.cn:8080/zfp/w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ebroot/index.html</w:t>
      </w:r>
    </w:p>
    <w:p>
      <w:pPr>
        <w:framePr w:w="2256" w:x="7972" w:y="2888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3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、河南省纪</w:t>
      </w:r>
    </w:p>
    <w:p>
      <w:pPr>
        <w:framePr w:w="1766" w:x="7972" w:y="53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委网上投诉平台</w:t>
      </w:r>
      <w:r>
        <w:rPr>
          <w:rFonts w:ascii="EEHQLW+WenQuanYi Micro Hei"/>
          <w:color w:val="000000"/>
          <w:spacing w:val="0"/>
          <w:sz w:val="21"/>
        </w:rPr>
        <w:t>:</w:t>
      </w:r>
    </w:p>
    <w:p>
      <w:pPr>
        <w:framePr w:w="2237" w:x="7972" w:y="6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http://henan.12388.g</w:t>
      </w:r>
    </w:p>
    <w:p>
      <w:pPr>
        <w:framePr w:w="2237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ov.cn/</w:t>
      </w:r>
    </w:p>
    <w:p>
      <w:pPr>
        <w:framePr w:w="155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三、现场投诉</w:t>
      </w:r>
      <w:r>
        <w:rPr>
          <w:rFonts w:ascii="EEHQLW+WenQuanYi Micro Hei"/>
          <w:color w:val="000000"/>
          <w:spacing w:val="0"/>
          <w:sz w:val="21"/>
        </w:rPr>
        <w:t>:</w:t>
      </w:r>
    </w:p>
    <w:p>
      <w:pPr>
        <w:framePr w:w="1556" w:x="7972" w:y="7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undefined</w:t>
      </w:r>
      <w:r>
        <w:rPr>
          <w:rFonts w:ascii="EEHQLW+WenQuanYi Micro Hei"/>
          <w:color w:val="000000"/>
          <w:spacing w:val="-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市</w:t>
      </w:r>
    </w:p>
    <w:p>
      <w:pPr>
        <w:framePr w:w="1080" w:x="1800" w:y="9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21"/>
        </w:rPr>
        <w:t>编码信息</w:t>
      </w:r>
    </w:p>
    <w:p>
      <w:pPr>
        <w:framePr w:w="1500" w:x="1913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实施主体编码</w:t>
      </w:r>
    </w:p>
    <w:p>
      <w:pPr>
        <w:framePr w:w="1080" w:x="5771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实施编码</w:t>
      </w:r>
    </w:p>
    <w:p>
      <w:pPr>
        <w:framePr w:w="2090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TE411003WSJK0000</w:t>
      </w:r>
    </w:p>
    <w:p>
      <w:pPr>
        <w:framePr w:w="2205" w:x="7935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TE411003WSJK00000</w:t>
      </w:r>
    </w:p>
    <w:p>
      <w:pPr>
        <w:framePr w:w="2205" w:x="7935" w:y="9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14000123026000</w:t>
      </w:r>
    </w:p>
    <w:p>
      <w:pPr>
        <w:framePr w:w="471" w:x="3601" w:y="10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01</w:t>
      </w:r>
    </w:p>
    <w:p>
      <w:pPr>
        <w:framePr w:w="1500" w:x="1913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地方实施编码</w:t>
      </w:r>
    </w:p>
    <w:p>
      <w:pPr>
        <w:framePr w:w="1710" w:x="5771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业务办理项编码</w:t>
      </w:r>
    </w:p>
    <w:p>
      <w:pPr>
        <w:framePr w:w="2106" w:x="3601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WSJK00000XK63466</w:t>
      </w:r>
    </w:p>
    <w:p>
      <w:pPr>
        <w:framePr w:w="2106" w:x="3601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002</w:t>
      </w:r>
    </w:p>
    <w:p>
      <w:pPr>
        <w:framePr w:w="2205" w:x="7935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TE411003WSJK00000</w:t>
      </w:r>
    </w:p>
    <w:p>
      <w:pPr>
        <w:framePr w:w="2205" w:x="7935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1400012302600002</w:t>
      </w:r>
    </w:p>
    <w:p>
      <w:pPr>
        <w:framePr w:w="1520" w:x="1800" w:y="1280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申请条件</w:t>
      </w:r>
    </w:p>
    <w:p>
      <w:pPr>
        <w:framePr w:w="2816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一</w:t>
      </w:r>
      <w:r>
        <w:rPr>
          <w:rFonts w:ascii="EEHQLW+WenQuanYi Micro Hei"/>
          <w:color w:val="000000"/>
          <w:spacing w:val="0"/>
          <w:sz w:val="21"/>
        </w:rPr>
        <w:t>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取得乡村医生执业证书；</w:t>
      </w:r>
    </w:p>
    <w:p>
      <w:pPr>
        <w:framePr w:w="2816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二</w:t>
      </w:r>
      <w:r>
        <w:rPr>
          <w:rFonts w:ascii="EEHQLW+WenQuanYi Micro Hei"/>
          <w:color w:val="000000"/>
          <w:spacing w:val="0"/>
          <w:sz w:val="21"/>
        </w:rPr>
        <w:t>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在村医疗卫生机构执业。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77.9pt;margin-top:70.35pt;margin-left:89pt;mso-position-horizontal-relative:page;mso-position-vertical-relative:page;position:absolute;z-index:-251649024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76.95pt;margin-left:89pt;mso-position-horizontal-relative:page;mso-position-vertical-relative:page;position:absolute;z-index:-251650048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28"/>
        </w:rPr>
        <w:t>设定依据</w:t>
      </w:r>
    </w:p>
    <w:p>
      <w:pPr>
        <w:framePr w:w="8368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《乡村医生从业管理条例》（</w:t>
      </w:r>
      <w:r>
        <w:rPr>
          <w:rFonts w:ascii="EEHQLW+WenQuanYi Micro Hei"/>
          <w:color w:val="000000"/>
          <w:spacing w:val="0"/>
          <w:sz w:val="21"/>
        </w:rPr>
        <w:t>2003</w:t>
      </w:r>
      <w:r>
        <w:rPr>
          <w:rFonts w:ascii="EEHQLW+WenQuanYi Micro Hei"/>
          <w:color w:val="000000"/>
          <w:spacing w:val="-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8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386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号）第九条：国家实行乡</w:t>
      </w:r>
    </w:p>
    <w:p>
      <w:pPr>
        <w:framePr w:w="8368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村医生执业注册制度。县级人民政府卫生行政主管部门负责乡村医生执业注册工作。</w:t>
      </w:r>
    </w:p>
    <w:p>
      <w:pPr>
        <w:framePr w:w="1520" w:x="1800" w:y="36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申请材料</w:t>
      </w:r>
    </w:p>
    <w:p>
      <w:pPr>
        <w:framePr w:w="8299" w:x="1913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材料名称</w:t>
      </w:r>
    </w:p>
    <w:p>
      <w:pPr>
        <w:framePr w:w="8299" w:x="1913" w:y="4674"/>
        <w:widowControl w:val="0"/>
        <w:autoSpaceDE w:val="0"/>
        <w:autoSpaceDN w:val="0"/>
        <w:spacing w:before="388" w:after="0" w:line="246" w:lineRule="exact"/>
        <w:ind w:left="70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乡村医生执业证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《乡村医生从业管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材料齐全且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卫生行政部门</w:t>
      </w:r>
    </w:p>
    <w:p>
      <w:pPr>
        <w:framePr w:w="8299" w:x="1913" w:y="4674"/>
        <w:widowControl w:val="0"/>
        <w:autoSpaceDE w:val="0"/>
        <w:autoSpaceDN w:val="0"/>
        <w:spacing w:before="378" w:after="0" w:line="246" w:lineRule="exact"/>
        <w:ind w:left="240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印件</w:t>
      </w:r>
      <w:r>
        <w:rPr>
          <w:rFonts w:ascii="Times New Roman"/>
          <w:color w:val="000000"/>
          <w:spacing w:val="66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理条例》（国务院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符合法定形</w:t>
      </w:r>
    </w:p>
    <w:p>
      <w:pPr>
        <w:framePr w:w="2214" w:x="4318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材料依据</w:t>
      </w:r>
    </w:p>
    <w:p>
      <w:pPr>
        <w:framePr w:w="1080" w:x="7437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受理标准</w:t>
      </w:r>
    </w:p>
    <w:p>
      <w:pPr>
        <w:framePr w:w="1080" w:x="8712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来源渠道</w:t>
      </w:r>
    </w:p>
    <w:p>
      <w:pPr>
        <w:framePr w:w="356" w:x="1913" w:y="5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</w:t>
      </w:r>
    </w:p>
    <w:p>
      <w:pPr>
        <w:framePr w:w="450" w:x="2617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书</w:t>
      </w:r>
    </w:p>
    <w:p>
      <w:pPr>
        <w:framePr w:w="2130" w:x="5452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386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号）第十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三条：</w:t>
      </w:r>
      <w:r>
        <w:rPr>
          <w:rFonts w:ascii="EEHQLW+WenQuanYi Micro Hei" w:hAnsi="EEHQLW+WenQuanYi Micro Hei" w:cs="EEHQLW+WenQuanYi Micro Hei"/>
          <w:color w:val="000000"/>
          <w:spacing w:val="0"/>
          <w:sz w:val="21"/>
        </w:rPr>
        <w:t>“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符合本条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例规定申请在村医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疗卫生机构执业的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人员，应当持村医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疗卫生机构出具的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拟聘用证明和相关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学历证明、证书，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向村医疗卫生机构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所在地的县级人民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政府卫生行政主管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部门申请执业注册。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县级人民政府卫生</w:t>
      </w:r>
    </w:p>
    <w:p>
      <w:pPr>
        <w:framePr w:w="2130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行政主管部门应当</w:t>
      </w:r>
    </w:p>
    <w:p>
      <w:pPr>
        <w:framePr w:w="450" w:x="7437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式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34.4pt;margin-top:223.65pt;margin-left:89pt;mso-position-horizontal-relative:page;mso-position-vertical-relative:page;position:absolute;z-index:-251651072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94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自受理申请之日起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日内完成审核工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作，对符合本条例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规定条件的，准予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执业注册，发给乡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村医生执业证书；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对不符合本条例规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定条件的，不予注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册，并书面说明理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由。第十七条：乡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村医生应当在聘用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其执业的村医疗卫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生机构执业；变更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执业的村医疗卫生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机构的，应当依照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本条例第十三条规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定的程序办理变更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注册手续。</w:t>
      </w:r>
    </w:p>
    <w:p>
      <w:pPr>
        <w:framePr w:w="2361" w:x="2617" w:y="128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乡村医生变更执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原件</w:t>
      </w:r>
    </w:p>
    <w:p>
      <w:pPr>
        <w:framePr w:w="2361" w:x="2617" w:y="128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业注册申请审批</w:t>
      </w:r>
    </w:p>
    <w:p>
      <w:pPr>
        <w:framePr w:w="2361" w:x="2617" w:y="128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表</w:t>
      </w:r>
    </w:p>
    <w:p>
      <w:pPr>
        <w:framePr w:w="4550" w:x="5452" w:y="128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《乡村医生从业管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申请人自备</w:t>
      </w:r>
    </w:p>
    <w:p>
      <w:pPr>
        <w:framePr w:w="356" w:x="1913" w:y="12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2</w:t>
      </w:r>
    </w:p>
    <w:p>
      <w:pPr>
        <w:framePr w:w="1952" w:x="5452" w:y="13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理条例》（国务院</w:t>
      </w:r>
    </w:p>
    <w:p>
      <w:pPr>
        <w:framePr w:w="1952" w:x="5452" w:y="134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386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号）第十</w:t>
      </w:r>
    </w:p>
    <w:p>
      <w:pPr>
        <w:framePr w:w="1952" w:x="5452" w:y="134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三条：</w:t>
      </w:r>
      <w:r>
        <w:rPr>
          <w:rFonts w:ascii="EEHQLW+WenQuanYi Micro Hei" w:hAnsi="EEHQLW+WenQuanYi Micro Hei" w:cs="EEHQLW+WenQuanYi Micro Hei"/>
          <w:color w:val="000000"/>
          <w:spacing w:val="0"/>
          <w:sz w:val="21"/>
        </w:rPr>
        <w:t>“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符合本条</w:t>
      </w:r>
    </w:p>
    <w:p>
      <w:pPr>
        <w:framePr w:w="450" w:x="7437" w:y="13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0.4pt;margin-top:70.35pt;margin-left:89pt;mso-position-horizontal-relative:page;mso-position-vertical-relative:page;position:absolute;z-index:-251652096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例规定申请在村医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疗卫生机构执业的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人员，应当持村医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疗卫生机构出具的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拟聘用证明和相关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学历证明、证书，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向村医疗卫生机构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所在地的县级人民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政府卫生行政主管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部门申请执业注册。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县级人民政府卫生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行政主管部门应当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自受理申请之日起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日内完成审核工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作，对符合本条例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规定条件的，准予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执业注册，发给乡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村医生执业证书；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对不符合本条例规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定条件的，不予注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册，并书面说明理</w:t>
      </w:r>
    </w:p>
    <w:p>
      <w:pPr>
        <w:framePr w:w="213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由。第十七条：乡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689.9pt;margin-top:70.35pt;margin-left:89pt;mso-position-horizontal-relative:page;mso-position-vertical-relative:page;position:absolute;z-index:-251653120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2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村医生应当在聘用</w:t>
      </w:r>
    </w:p>
    <w:p>
      <w:pPr>
        <w:framePr w:w="1920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其执业的村医疗卫</w:t>
      </w:r>
    </w:p>
    <w:p>
      <w:pPr>
        <w:framePr w:w="1920" w:x="545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生机构执业；变更</w:t>
      </w:r>
    </w:p>
    <w:p>
      <w:pPr>
        <w:framePr w:w="1920" w:x="5452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执业的村医疗卫生</w:t>
      </w:r>
    </w:p>
    <w:p>
      <w:pPr>
        <w:framePr w:w="1920" w:x="545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机构的，应当依照</w:t>
      </w:r>
    </w:p>
    <w:p>
      <w:pPr>
        <w:framePr w:w="1920" w:x="5452" w:y="4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本条例第十三条规</w:t>
      </w:r>
    </w:p>
    <w:p>
      <w:pPr>
        <w:framePr w:w="1920" w:x="5452" w:y="47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定的程序办理变更</w:t>
      </w:r>
    </w:p>
    <w:p>
      <w:pPr>
        <w:framePr w:w="1500" w:x="5452" w:y="5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注册手续。</w:t>
      </w:r>
      <w:r>
        <w:rPr>
          <w:rFonts w:ascii="EEHQLW+WenQuanYi Micro Hei" w:hAnsi="EEHQLW+WenQuanYi Micro Hei" w:cs="EEHQLW+WenQuanYi Micro Hei"/>
          <w:color w:val="000000"/>
          <w:spacing w:val="0"/>
          <w:sz w:val="21"/>
        </w:rPr>
        <w:t>”</w:t>
      </w:r>
    </w:p>
    <w:p>
      <w:pPr>
        <w:framePr w:w="7175" w:x="2617" w:y="66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中华人民共和国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《乡村医生从业管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材料齐全且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公安机关</w:t>
      </w:r>
    </w:p>
    <w:p>
      <w:pPr>
        <w:framePr w:w="356" w:x="1913" w:y="6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3</w:t>
      </w:r>
    </w:p>
    <w:p>
      <w:pPr>
        <w:framePr w:w="1290" w:x="2617" w:y="72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居民身份证</w:t>
      </w:r>
    </w:p>
    <w:p>
      <w:pPr>
        <w:framePr w:w="660" w:x="4318" w:y="72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印件</w:t>
      </w:r>
    </w:p>
    <w:p>
      <w:pPr>
        <w:framePr w:w="3275" w:x="5452" w:y="72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理条例》（国务院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符合法定形</w:t>
      </w:r>
    </w:p>
    <w:p>
      <w:pPr>
        <w:framePr w:w="2130" w:x="5452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EEHQLW+WenQuanYi Micro Hei"/>
          <w:color w:val="000000"/>
          <w:spacing w:val="0"/>
          <w:sz w:val="21"/>
        </w:rPr>
        <w:t>386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号）第十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三条：</w:t>
      </w:r>
      <w:r>
        <w:rPr>
          <w:rFonts w:ascii="EEHQLW+WenQuanYi Micro Hei" w:hAnsi="EEHQLW+WenQuanYi Micro Hei" w:cs="EEHQLW+WenQuanYi Micro Hei"/>
          <w:color w:val="000000"/>
          <w:spacing w:val="0"/>
          <w:sz w:val="21"/>
        </w:rPr>
        <w:t>“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符合本条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例规定申请在村医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疗卫生机构执业的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人员，应当持村医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疗卫生机构出具的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拟聘用证明和相关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学历证明、证书，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向村医疗卫生机构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所在地的县级人民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政府卫生行政主管</w:t>
      </w:r>
    </w:p>
    <w:p>
      <w:pPr>
        <w:framePr w:w="2130" w:x="5452" w:y="7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部门申请执业注册。</w:t>
      </w:r>
    </w:p>
    <w:p>
      <w:pPr>
        <w:framePr w:w="450" w:x="7437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式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690.4pt;margin-top:70.35pt;margin-left:89pt;mso-position-horizontal-relative:page;mso-position-vertical-relative:page;position:absolute;z-index:-251654144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94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县级人民政府卫生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行政主管部门应当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自受理申请之日起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15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日内完成审核工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作，对符合本条例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规定条件的，准予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执业注册，发给乡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村医生执业证书；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对不符合本条例规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定条件的，不予注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册，并书面说明理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由。第十七条：乡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村医生应当在聘用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其执业的村医疗卫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生机构执业；变更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执业的村医疗卫生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机构的，应当依照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本条例第十三条规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定的程序办理变更</w:t>
      </w:r>
    </w:p>
    <w:p>
      <w:pPr>
        <w:framePr w:w="1994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注册手续。</w:t>
      </w:r>
      <w:r>
        <w:rPr>
          <w:rFonts w:ascii="EEHQLW+WenQuanYi Micro Hei" w:hAnsi="EEHQLW+WenQuanYi Micro Hei" w:cs="EEHQLW+WenQuanYi Micro Hei"/>
          <w:color w:val="000000"/>
          <w:spacing w:val="0"/>
          <w:sz w:val="21"/>
        </w:rPr>
        <w:t>”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627.5pt;margin-top:70.35pt;margin-left:89pt;mso-position-horizontal-relative:page;mso-position-vertical-relative:page;position:absolute;z-index:-251655168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9" w:name="br10"/>
      <w:bookmarkEnd w:id="9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申请材料实质内容的真实性负责。；；办理结果：转报受理；</w:t>
      </w:r>
    </w:p>
    <w:p>
      <w:pPr>
        <w:framePr w:w="8430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EEHQLW+WenQuanYi Micro Hei"/>
          <w:color w:val="000000"/>
          <w:spacing w:val="0"/>
          <w:sz w:val="21"/>
        </w:rPr>
        <w:t>2.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申请材料不齐全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EEHQLW+WenQuanYi Micro Hei"/>
          <w:color w:val="000000"/>
          <w:spacing w:val="0"/>
          <w:sz w:val="21"/>
        </w:rPr>
        <w:t>3.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申请材料存在可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章、注明更正日期。；；办理结果：材料齐全符合法定形式的出具《受理通知书》；</w:t>
      </w:r>
      <w:r>
        <w:rPr>
          <w:rFonts w:ascii="EEHQLW+WenQuanYi Micro Hei"/>
          <w:color w:val="000000"/>
          <w:spacing w:val="0"/>
          <w:sz w:val="21"/>
        </w:rPr>
        <w:t>2.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材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EEHQLW+WenQuanYi Micro Hei"/>
          <w:color w:val="000000"/>
          <w:spacing w:val="0"/>
          <w:sz w:val="21"/>
        </w:rPr>
        <w:t>3.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不属于行政许可范畴或者不属于本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受理机关受理范围的出具《不予受理通知书》；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EEHQLW+WenQuanYi Micro Hei"/>
          <w:color w:val="000000"/>
          <w:spacing w:val="0"/>
          <w:sz w:val="21"/>
        </w:rPr>
        <w:t>1</w:t>
      </w:r>
      <w:r>
        <w:rPr>
          <w:rFonts w:ascii="EEHQLW+WenQuanYi Micro Hei"/>
          <w:color w:val="000000"/>
          <w:spacing w:val="-2"/>
          <w:sz w:val="21"/>
        </w:rPr>
        <w:t xml:space="preserve"> 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EEHQLW+WenQuanYi Micro Hei"/>
          <w:color w:val="000000"/>
          <w:spacing w:val="0"/>
          <w:sz w:val="21"/>
        </w:rPr>
        <w:t>2.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6" type="#_x0000_t75" style="width:335.1pt;height:161.5pt;margin-top:147.25pt;margin-left:89pt;mso-position-horizontal-relative:page;mso-position-vertical-relative:page;position:absolute;z-index:-251656192">
            <v:imagedata r:id="rId1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0" w:name="br11"/>
      <w:bookmarkEnd w:id="1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5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86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86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作出准予许可或不予行政许可的决定。；；办理结果：</w:t>
      </w:r>
      <w:r>
        <w:rPr>
          <w:rFonts w:ascii="EEHQLW+WenQuanYi Micro Hei"/>
          <w:color w:val="000000"/>
          <w:spacing w:val="0"/>
          <w:sz w:val="21"/>
        </w:rPr>
        <w:t>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对于审查通过的出具准予许可决定</w:t>
      </w:r>
    </w:p>
    <w:p>
      <w:pPr>
        <w:framePr w:w="8486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书，并打印批文证照。</w:t>
      </w:r>
      <w:r>
        <w:rPr>
          <w:rFonts w:ascii="EEHQLW+WenQuanYi Micro Hei"/>
          <w:color w:val="000000"/>
          <w:spacing w:val="0"/>
          <w:sz w:val="21"/>
        </w:rPr>
        <w:t>2.</w:t>
      </w: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framePr w:w="8486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86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择，窗口领取或快递邮寄，下载电子证照。；；办理结果：证照或批文；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0"/>
        </w:rPr>
        <w:t>领取说明</w:t>
      </w:r>
    </w:p>
    <w:p>
      <w:pPr>
        <w:framePr w:w="150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乡村医生执业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/group1/M00/1</w:t>
      </w:r>
    </w:p>
    <w:p>
      <w:pPr>
        <w:framePr w:w="66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证书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领取人需携带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有效身份证和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受理通知单。</w:t>
      </w:r>
    </w:p>
    <w:p>
      <w:pPr>
        <w:framePr w:w="1751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6/06/rBQCQl9W</w:t>
      </w:r>
    </w:p>
    <w:p>
      <w:pPr>
        <w:framePr w:w="1751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5C-</w:t>
      </w:r>
    </w:p>
    <w:p>
      <w:pPr>
        <w:framePr w:w="1716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AfOOfAAHBP-g-</w:t>
      </w:r>
    </w:p>
    <w:p>
      <w:pPr>
        <w:framePr w:w="1716" w:x="5153" w:y="8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EEHQLW+WenQuanYi Micro Hei"/>
          <w:color w:val="000000"/>
          <w:spacing w:val="0"/>
          <w:sz w:val="21"/>
        </w:rPr>
      </w:pPr>
      <w:r>
        <w:rPr>
          <w:rFonts w:ascii="EEHQLW+WenQuanYi Micro Hei"/>
          <w:color w:val="000000"/>
          <w:spacing w:val="0"/>
          <w:sz w:val="21"/>
        </w:rPr>
        <w:t>Xh0922.jpg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DFJPEV+WenQuanYi Micro Hei" w:hAnsi="DFJPEV+WenQuanYi Micro Hei" w:cs="DFJPEV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问题</w:t>
      </w:r>
    </w:p>
    <w:p>
      <w:pPr>
        <w:framePr w:w="660" w:x="1913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framePr w:w="660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解答</w:t>
      </w:r>
    </w:p>
    <w:p>
      <w:pPr>
        <w:framePr w:w="450" w:x="4880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NRDWM+WenQuanYi Micro Hei" w:hAnsi="SNRDWM+WenQuanYi Micro Hei" w:cs="SNRDWM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7" type="#_x0000_t75" style="width:418.05pt;height:175.6pt;margin-top:317.25pt;margin-left:89pt;mso-position-horizontal-relative:page;mso-position-vertical-relative:page;position:absolute;z-index:-251657216">
            <v:imagedata r:id="rId16" o:title=""/>
          </v:shape>
        </w:pict>
      </w:r>
      <w:r>
        <w:rPr>
          <w:noProof/>
        </w:rPr>
        <w:pict>
          <v:shape id="_x0000_s1038" type="#_x0000_t75" style="width:418.05pt;height:97.6pt;margin-top:550.05pt;margin-left:89pt;mso-position-horizontal-relative:page;mso-position-vertical-relative:page;position:absolute;z-index:-251658240">
            <v:imagedata r:id="rId17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3630D903-3695-4299-9615-A75526B34F21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6C0AC0ED-3461-4ACC-A9A2-D0E334D0C130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3" w:fontKey="{AFF045AA-17FF-4866-84AF-3A03807CE6B8}"/>
  </w:font>
  <w:font w:name="DFJPEV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821ED80F-9C3B-4F3D-A21F-D9A7F540ECC5}"/>
  </w:font>
  <w:font w:name="SNRDW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4DB8B064-F86B-4954-A068-0F9318368239}"/>
  </w:font>
  <w:font w:name="EEHQLW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D20EE9E9-A2D4-410A-9C2C-CD1B8547847A}"/>
  </w:font>
  <w:font w:name="Cambria">
    <w:charset w:val="00"/>
    <w:family w:val="auto"/>
    <w:pitch w:val="default"/>
    <w:embedRegular r:id="rId7" w:fontKey="{974AE2E0-788E-487C-94A6-FA9208DE3C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423</Words>
  <Characters>2952</Characters>
  <Application>Microsoft Office Word</Application>
  <DocSecurity>0</DocSecurity>
  <Lines>333</Lines>
  <Paragraphs>333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2022-09-02T13:37:14Z</dcterms:created>
  <dcterms:modified xsi:type="dcterms:W3CDTF">2022-09-02T13:37:14Z</dcterms:modified>
</cp:coreProperties>
</file>