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ascii="黑体" w:hAnsi="宋体" w:eastAsia="黑体" w:cs="黑体"/>
          <w:i w:val="0"/>
          <w:iCs w:val="0"/>
          <w:caps w:val="0"/>
          <w:color w:val="000000"/>
          <w:spacing w:val="0"/>
          <w:kern w:val="0"/>
          <w:sz w:val="32"/>
          <w:szCs w:val="32"/>
          <w:lang w:val="en-US" w:eastAsia="zh-CN" w:bidi="ar"/>
        </w:rPr>
        <w:t>受理部门</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户籍所在地、居住地派出所（或其他户政窗口）</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办理条件</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父母双方或一方为本省户籍人员，在国外所生小孩回豫落户。</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办理时限</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当场办理</w:t>
      </w:r>
      <w:r>
        <w:rPr>
          <w:rFonts w:ascii="Calibri" w:hAnsi="Calibri" w:eastAsia="宋体" w:cs="Calibri"/>
          <w:i w:val="0"/>
          <w:iCs w:val="0"/>
          <w:caps w:val="0"/>
          <w:color w:val="000000"/>
          <w:spacing w:val="0"/>
          <w:kern w:val="0"/>
          <w:sz w:val="32"/>
          <w:szCs w:val="32"/>
          <w:lang w:val="en-US" w:eastAsia="zh-CN" w:bidi="ar"/>
        </w:rPr>
        <w:t>/20</w:t>
      </w:r>
      <w:r>
        <w:rPr>
          <w:rFonts w:hint="eastAsia" w:ascii="宋体" w:hAnsi="宋体" w:eastAsia="宋体" w:cs="宋体"/>
          <w:i w:val="0"/>
          <w:iCs w:val="0"/>
          <w:caps w:val="0"/>
          <w:color w:val="000000"/>
          <w:spacing w:val="0"/>
          <w:kern w:val="0"/>
          <w:sz w:val="32"/>
          <w:szCs w:val="32"/>
          <w:lang w:val="en-US" w:eastAsia="zh-CN" w:bidi="ar"/>
        </w:rPr>
        <w:t>个工作日</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收费依据及标准</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免费</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办理地址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许昌市建安区张潘镇张三村张潘镇派出所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联系电话</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0374</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5697939</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工作时间</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法定工作日周一至周五，上午</w:t>
      </w:r>
      <w:r>
        <w:rPr>
          <w:rFonts w:hint="default" w:ascii="Calibri" w:hAnsi="Calibri" w:eastAsia="宋体" w:cs="Calibri"/>
          <w:i w:val="0"/>
          <w:iCs w:val="0"/>
          <w:caps w:val="0"/>
          <w:color w:val="000000"/>
          <w:spacing w:val="0"/>
          <w:kern w:val="0"/>
          <w:sz w:val="32"/>
          <w:szCs w:val="32"/>
          <w:lang w:val="en-US" w:eastAsia="zh-CN" w:bidi="ar"/>
        </w:rPr>
        <w:t>8:30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12</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00</w:t>
      </w:r>
      <w:r>
        <w:rPr>
          <w:rFonts w:hint="eastAsia" w:ascii="宋体" w:hAnsi="宋体" w:eastAsia="宋体" w:cs="宋体"/>
          <w:i w:val="0"/>
          <w:iCs w:val="0"/>
          <w:caps w:val="0"/>
          <w:color w:val="000000"/>
          <w:spacing w:val="0"/>
          <w:kern w:val="0"/>
          <w:sz w:val="32"/>
          <w:szCs w:val="32"/>
          <w:lang w:val="en-US" w:eastAsia="zh-CN" w:bidi="ar"/>
        </w:rPr>
        <w:t>，夏季下午</w:t>
      </w:r>
      <w:r>
        <w:rPr>
          <w:rFonts w:hint="default" w:ascii="Calibri" w:hAnsi="Calibri" w:eastAsia="宋体" w:cs="Calibri"/>
          <w:i w:val="0"/>
          <w:iCs w:val="0"/>
          <w:caps w:val="0"/>
          <w:color w:val="000000"/>
          <w:spacing w:val="0"/>
          <w:kern w:val="0"/>
          <w:sz w:val="32"/>
          <w:szCs w:val="32"/>
          <w:lang w:val="en-US" w:eastAsia="zh-CN" w:bidi="ar"/>
        </w:rPr>
        <w:t>15:00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18:00</w:t>
      </w:r>
      <w:r>
        <w:rPr>
          <w:rFonts w:hint="eastAsia" w:ascii="宋体" w:hAnsi="宋体" w:eastAsia="宋体" w:cs="宋体"/>
          <w:i w:val="0"/>
          <w:iCs w:val="0"/>
          <w:caps w:val="0"/>
          <w:color w:val="000000"/>
          <w:spacing w:val="0"/>
          <w:kern w:val="0"/>
          <w:sz w:val="32"/>
          <w:szCs w:val="32"/>
          <w:lang w:val="en-US" w:eastAsia="zh-CN" w:bidi="ar"/>
        </w:rPr>
        <w:t>，冬季下午</w:t>
      </w:r>
      <w:r>
        <w:rPr>
          <w:rFonts w:hint="default" w:ascii="Calibri" w:hAnsi="Calibri" w:eastAsia="宋体" w:cs="Calibri"/>
          <w:i w:val="0"/>
          <w:iCs w:val="0"/>
          <w:caps w:val="0"/>
          <w:color w:val="000000"/>
          <w:spacing w:val="0"/>
          <w:kern w:val="0"/>
          <w:sz w:val="32"/>
          <w:szCs w:val="32"/>
          <w:lang w:val="en-US" w:eastAsia="zh-CN" w:bidi="ar"/>
        </w:rPr>
        <w:t>14:30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17:30</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办理流程</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新生儿出生日期不超过</w:t>
      </w:r>
      <w:r>
        <w:rPr>
          <w:rFonts w:hint="default" w:ascii="Calibri" w:hAnsi="Calibri" w:eastAsia="宋体" w:cs="Calibri"/>
          <w:i w:val="0"/>
          <w:iCs w:val="0"/>
          <w:caps w:val="0"/>
          <w:color w:val="000000"/>
          <w:spacing w:val="0"/>
          <w:kern w:val="0"/>
          <w:sz w:val="32"/>
          <w:szCs w:val="32"/>
          <w:lang w:val="en-US" w:eastAsia="zh-CN" w:bidi="ar"/>
        </w:rPr>
        <w:t>6</w:t>
      </w:r>
      <w:r>
        <w:rPr>
          <w:rFonts w:hint="eastAsia" w:ascii="宋体" w:hAnsi="宋体" w:eastAsia="宋体" w:cs="宋体"/>
          <w:i w:val="0"/>
          <w:iCs w:val="0"/>
          <w:caps w:val="0"/>
          <w:color w:val="000000"/>
          <w:spacing w:val="0"/>
          <w:kern w:val="0"/>
          <w:sz w:val="32"/>
          <w:szCs w:val="32"/>
          <w:lang w:val="en-US" w:eastAsia="zh-CN" w:bidi="ar"/>
        </w:rPr>
        <w:t>岁的，户政窗口受理，核准后，当场办理；新生儿出生日期超过</w:t>
      </w:r>
      <w:r>
        <w:rPr>
          <w:rFonts w:hint="default" w:ascii="Calibri" w:hAnsi="Calibri" w:eastAsia="宋体" w:cs="Calibri"/>
          <w:i w:val="0"/>
          <w:iCs w:val="0"/>
          <w:caps w:val="0"/>
          <w:color w:val="000000"/>
          <w:spacing w:val="0"/>
          <w:kern w:val="0"/>
          <w:sz w:val="32"/>
          <w:szCs w:val="32"/>
          <w:lang w:val="en-US" w:eastAsia="zh-CN" w:bidi="ar"/>
        </w:rPr>
        <w:t>6</w:t>
      </w:r>
      <w:r>
        <w:rPr>
          <w:rFonts w:hint="eastAsia" w:ascii="宋体" w:hAnsi="宋体" w:eastAsia="宋体" w:cs="宋体"/>
          <w:i w:val="0"/>
          <w:iCs w:val="0"/>
          <w:caps w:val="0"/>
          <w:color w:val="000000"/>
          <w:spacing w:val="0"/>
          <w:kern w:val="0"/>
          <w:sz w:val="32"/>
          <w:szCs w:val="32"/>
          <w:lang w:val="en-US" w:eastAsia="zh-CN" w:bidi="ar"/>
        </w:rPr>
        <w:t>岁的，户政窗口受理，核准后报县级公安机关治安（户政）部门审批，户政窗口办结。</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所需材料</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、国外出生人员入境时持有的《中华人民共和国护照》或《中华人民共和国旅行证》；</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、国外出生人员出生地所在国家主管部门或者公证部门出具的出生证明；</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3</w:t>
      </w:r>
      <w:r>
        <w:rPr>
          <w:rFonts w:hint="eastAsia" w:ascii="宋体" w:hAnsi="宋体" w:eastAsia="宋体" w:cs="宋体"/>
          <w:i w:val="0"/>
          <w:iCs w:val="0"/>
          <w:caps w:val="0"/>
          <w:color w:val="000000"/>
          <w:spacing w:val="0"/>
          <w:kern w:val="0"/>
          <w:sz w:val="32"/>
          <w:szCs w:val="32"/>
          <w:lang w:val="en-US" w:eastAsia="zh-CN" w:bidi="ar"/>
        </w:rPr>
        <w:t>、国外出生人员的父亲（或母亲）的《居民身份证》和《居民户口簿》；</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4</w:t>
      </w:r>
      <w:r>
        <w:rPr>
          <w:rFonts w:hint="eastAsia" w:ascii="宋体" w:hAnsi="宋体" w:eastAsia="宋体" w:cs="宋体"/>
          <w:i w:val="0"/>
          <w:iCs w:val="0"/>
          <w:caps w:val="0"/>
          <w:color w:val="000000"/>
          <w:spacing w:val="0"/>
          <w:kern w:val="0"/>
          <w:sz w:val="32"/>
          <w:szCs w:val="32"/>
          <w:lang w:val="en-US" w:eastAsia="zh-CN" w:bidi="ar"/>
        </w:rPr>
        <w:t>、国外出生人员父母已婚的需提交结婚证；</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5</w:t>
      </w:r>
      <w:r>
        <w:rPr>
          <w:rFonts w:hint="eastAsia" w:ascii="宋体" w:hAnsi="宋体" w:eastAsia="宋体" w:cs="宋体"/>
          <w:i w:val="0"/>
          <w:iCs w:val="0"/>
          <w:caps w:val="0"/>
          <w:color w:val="000000"/>
          <w:spacing w:val="0"/>
          <w:kern w:val="0"/>
          <w:sz w:val="32"/>
          <w:szCs w:val="32"/>
          <w:lang w:val="en-US" w:eastAsia="zh-CN" w:bidi="ar"/>
        </w:rPr>
        <w:t>、国外出生人员属非婚生育的，申请人</w:t>
      </w:r>
      <w:bookmarkStart w:id="0" w:name="_GoBack"/>
      <w:bookmarkEnd w:id="0"/>
      <w:r>
        <w:rPr>
          <w:rFonts w:hint="eastAsia" w:ascii="宋体" w:hAnsi="宋体" w:eastAsia="宋体" w:cs="宋体"/>
          <w:i w:val="0"/>
          <w:iCs w:val="0"/>
          <w:caps w:val="0"/>
          <w:color w:val="000000"/>
          <w:spacing w:val="0"/>
          <w:kern w:val="0"/>
          <w:sz w:val="32"/>
          <w:szCs w:val="32"/>
          <w:lang w:val="en-US" w:eastAsia="zh-CN" w:bidi="ar"/>
        </w:rPr>
        <w:t>需提交非婚生育说明；</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6</w:t>
      </w:r>
      <w:r>
        <w:rPr>
          <w:rFonts w:hint="eastAsia" w:ascii="宋体" w:hAnsi="宋体" w:eastAsia="宋体" w:cs="宋体"/>
          <w:i w:val="0"/>
          <w:iCs w:val="0"/>
          <w:caps w:val="0"/>
          <w:color w:val="000000"/>
          <w:spacing w:val="0"/>
          <w:kern w:val="0"/>
          <w:sz w:val="32"/>
          <w:szCs w:val="32"/>
          <w:lang w:val="en-US" w:eastAsia="zh-CN" w:bidi="ar"/>
        </w:rPr>
        <w:t>、对出生证明上无父亲信息且申请随父落户的，需提交国内具有资质的鉴定机构出具的亲子鉴定证明；</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7</w:t>
      </w:r>
      <w:r>
        <w:rPr>
          <w:rFonts w:hint="eastAsia" w:ascii="宋体" w:hAnsi="宋体" w:eastAsia="宋体" w:cs="宋体"/>
          <w:i w:val="0"/>
          <w:iCs w:val="0"/>
          <w:caps w:val="0"/>
          <w:color w:val="000000"/>
          <w:spacing w:val="0"/>
          <w:kern w:val="0"/>
          <w:sz w:val="32"/>
          <w:szCs w:val="32"/>
          <w:lang w:val="en-US" w:eastAsia="zh-CN" w:bidi="ar"/>
        </w:rPr>
        <w:t>、上述证明材料是外文的，应翻译成中文，在翻译件上加盖翻译公司印章，同时提供翻译公司资质复印件</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8</w:t>
      </w:r>
      <w:r>
        <w:rPr>
          <w:rFonts w:hint="eastAsia" w:ascii="宋体" w:hAnsi="宋体" w:eastAsia="宋体" w:cs="宋体"/>
          <w:i w:val="0"/>
          <w:iCs w:val="0"/>
          <w:caps w:val="0"/>
          <w:color w:val="000000"/>
          <w:spacing w:val="0"/>
          <w:kern w:val="0"/>
          <w:sz w:val="32"/>
          <w:szCs w:val="32"/>
          <w:lang w:val="en-US" w:eastAsia="zh-CN" w:bidi="ar"/>
        </w:rPr>
        <w:t>、对于国外出生人员入境时持有外国护照，申请回豫落户时，除提交上述材料外，还应当提交落户地所属省辖市、省直管县（市）公安局出入境管理部门认定其具有中国国籍的国籍认定材料。    </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00000000"/>
    <w:rsid w:val="5023095F"/>
    <w:rsid w:val="6C867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2024-07-03T07:08:00Z</dcterms:created>
  <dc:creator>admin</dc:creator>
  <cp:lastModifiedBy>WPS_1667011472</cp:lastModifiedBy>
  <dcterms:modified xsi:type="dcterms:W3CDTF">2024-07-04T12:02:24Z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1B42AFEC54A646B8B1BE1CF3E9ADAFF9_12</vt:lpwstr>
  </property>
</Properties>
</file>