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page" w:horzAnchor="page" w:tblpX="1843" w:tblpY="2990"/>
        <w:tblOverlap w:val="never"/>
        <w:tblW w:w="8314"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2460"/>
        <w:gridCol w:w="5854"/>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被处罚人</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许昌市建安区众鑫源食品厂</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社会信用代码</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91411023MA40CAWT8W</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案件名称</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lang w:eastAsia="zh-CN"/>
              </w:rPr>
              <w:t>未为从业人员</w:t>
            </w:r>
            <w:r>
              <w:rPr>
                <w:rFonts w:hint="eastAsia" w:ascii="宋体" w:hAnsi="宋体" w:eastAsia="宋体" w:cs="宋体"/>
                <w:sz w:val="24"/>
                <w:szCs w:val="24"/>
              </w:rPr>
              <w:t>彭</w:t>
            </w:r>
            <w:r>
              <w:rPr>
                <w:rFonts w:hint="eastAsia" w:ascii="宋体" w:hAnsi="宋体" w:eastAsia="宋体" w:cs="宋体"/>
                <w:sz w:val="24"/>
                <w:szCs w:val="24"/>
                <w:lang w:val="en-US" w:eastAsia="zh-CN"/>
              </w:rPr>
              <w:t>XX</w:t>
            </w:r>
            <w:r>
              <w:rPr>
                <w:rFonts w:hint="eastAsia" w:ascii="宋体" w:hAnsi="宋体" w:eastAsia="宋体" w:cs="宋体"/>
                <w:sz w:val="24"/>
                <w:szCs w:val="24"/>
              </w:rPr>
              <w:t>（电工）建立特种作业人员档案</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处罚决定书文号</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（建安）应急罚〔2023〕103号</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处罚决定时间</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202</w:t>
            </w:r>
            <w:r>
              <w:rPr>
                <w:rFonts w:hint="eastAsia" w:ascii="宋体" w:hAnsi="宋体" w:eastAsia="宋体" w:cs="宋体"/>
                <w:sz w:val="24"/>
                <w:szCs w:val="24"/>
                <w:lang w:val="en-US" w:eastAsia="zh-CN"/>
              </w:rPr>
              <w:t>3</w:t>
            </w:r>
            <w:r>
              <w:rPr>
                <w:rFonts w:hint="eastAsia" w:ascii="宋体" w:hAnsi="宋体" w:eastAsia="宋体" w:cs="宋体"/>
                <w:sz w:val="24"/>
                <w:szCs w:val="24"/>
              </w:rPr>
              <w:t>年</w:t>
            </w:r>
            <w:r>
              <w:rPr>
                <w:rFonts w:hint="eastAsia" w:ascii="宋体" w:hAnsi="宋体" w:eastAsia="宋体" w:cs="宋体"/>
                <w:sz w:val="24"/>
                <w:szCs w:val="24"/>
                <w:lang w:val="en-US" w:eastAsia="zh-CN"/>
              </w:rPr>
              <w:t>4</w:t>
            </w:r>
            <w:r>
              <w:rPr>
                <w:rFonts w:hint="eastAsia" w:ascii="宋体" w:hAnsi="宋体" w:eastAsia="宋体" w:cs="宋体"/>
                <w:sz w:val="24"/>
                <w:szCs w:val="24"/>
              </w:rPr>
              <w:t>月</w:t>
            </w:r>
            <w:r>
              <w:rPr>
                <w:rFonts w:hint="eastAsia" w:ascii="宋体" w:hAnsi="宋体" w:eastAsia="宋体" w:cs="宋体"/>
                <w:sz w:val="24"/>
                <w:szCs w:val="24"/>
                <w:lang w:val="en-US" w:eastAsia="zh-CN"/>
              </w:rPr>
              <w:t>12</w:t>
            </w:r>
            <w:r>
              <w:rPr>
                <w:rFonts w:hint="eastAsia" w:ascii="宋体" w:hAnsi="宋体" w:eastAsia="宋体" w:cs="宋体"/>
                <w:sz w:val="24"/>
                <w:szCs w:val="24"/>
              </w:rPr>
              <w:t>日</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处罚结果</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罚款</w:t>
            </w:r>
            <w:r>
              <w:rPr>
                <w:rFonts w:hint="eastAsia" w:ascii="宋体" w:hAnsi="宋体" w:eastAsia="宋体" w:cs="宋体"/>
                <w:sz w:val="24"/>
                <w:szCs w:val="24"/>
                <w:lang w:eastAsia="zh-CN"/>
              </w:rPr>
              <w:t>五千</w:t>
            </w:r>
            <w:r>
              <w:rPr>
                <w:rFonts w:hint="eastAsia" w:ascii="宋体" w:hAnsi="宋体" w:eastAsia="宋体" w:cs="宋体"/>
                <w:sz w:val="24"/>
                <w:szCs w:val="24"/>
              </w:rPr>
              <w:t>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处罚事由</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2023年3月30日建安区应急管理局执法人员对许昌市建安区众鑫源食品厂进行执法检查时，发现</w:t>
            </w:r>
            <w:r>
              <w:rPr>
                <w:rFonts w:hint="eastAsia" w:ascii="宋体" w:hAnsi="宋体" w:eastAsia="宋体" w:cs="宋体"/>
                <w:sz w:val="24"/>
                <w:szCs w:val="24"/>
                <w:lang w:eastAsia="zh-CN"/>
              </w:rPr>
              <w:t>未为从业人员</w:t>
            </w:r>
            <w:r>
              <w:rPr>
                <w:rFonts w:hint="eastAsia" w:ascii="宋体" w:hAnsi="宋体" w:eastAsia="宋体" w:cs="宋体"/>
                <w:sz w:val="24"/>
                <w:szCs w:val="24"/>
              </w:rPr>
              <w:t>彭</w:t>
            </w:r>
            <w:r>
              <w:rPr>
                <w:rFonts w:hint="eastAsia" w:ascii="宋体" w:hAnsi="宋体" w:eastAsia="宋体" w:cs="宋体"/>
                <w:sz w:val="24"/>
                <w:szCs w:val="24"/>
                <w:lang w:val="en-US" w:eastAsia="zh-CN"/>
              </w:rPr>
              <w:t>XX</w:t>
            </w:r>
            <w:r>
              <w:rPr>
                <w:rFonts w:hint="eastAsia" w:ascii="宋体" w:hAnsi="宋体" w:eastAsia="宋体" w:cs="宋体"/>
                <w:sz w:val="24"/>
                <w:szCs w:val="24"/>
              </w:rPr>
              <w:t>（电工）未建立特种作业人员档案</w:t>
            </w:r>
            <w:bookmarkStart w:id="0" w:name="_GoBack"/>
            <w:bookmarkEnd w:id="0"/>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处罚依据</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《特种作业人员安全技术培训考核管理类规定》（原国家安全生产监督管理总局第80号令）第三十八条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救济渠道</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行政复议或行政诉讼</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其他</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rPr>
                <w:rFonts w:hint="eastAsia" w:ascii="宋体" w:hAnsi="宋体" w:eastAsia="宋体" w:cs="宋体"/>
                <w:sz w:val="24"/>
                <w:szCs w:val="24"/>
              </w:rPr>
            </w:pP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90" w:lineRule="atLeast"/>
        <w:ind w:left="0" w:right="0" w:firstLine="0"/>
        <w:jc w:val="center"/>
        <w:rPr>
          <w:rFonts w:hint="eastAsia" w:ascii="宋体" w:hAnsi="宋体" w:eastAsia="宋体" w:cs="宋体"/>
          <w:b w:val="0"/>
          <w:bCs w:val="0"/>
          <w:i w:val="0"/>
          <w:iCs w:val="0"/>
          <w:caps w:val="0"/>
          <w:color w:val="454545"/>
          <w:spacing w:val="0"/>
          <w:sz w:val="42"/>
          <w:szCs w:val="42"/>
          <w:shd w:val="clear" w:fill="FFFFFF"/>
        </w:rPr>
      </w:pPr>
      <w:r>
        <w:rPr>
          <w:rFonts w:hint="eastAsia" w:ascii="宋体" w:hAnsi="宋体" w:eastAsia="宋体" w:cs="宋体"/>
          <w:b w:val="0"/>
          <w:bCs w:val="0"/>
          <w:i w:val="0"/>
          <w:iCs w:val="0"/>
          <w:caps w:val="0"/>
          <w:color w:val="454545"/>
          <w:spacing w:val="0"/>
          <w:sz w:val="42"/>
          <w:szCs w:val="42"/>
          <w:shd w:val="clear" w:fill="FFFFFF"/>
        </w:rPr>
        <w:t>建安区应急局行政处罚公示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90" w:lineRule="atLeast"/>
        <w:ind w:left="0" w:right="0" w:firstLine="0"/>
        <w:jc w:val="center"/>
        <w:rPr>
          <w:rFonts w:hint="eastAsia" w:ascii="宋体" w:hAnsi="宋体" w:eastAsia="宋体" w:cs="宋体"/>
          <w:b w:val="0"/>
          <w:bCs w:val="0"/>
          <w:i w:val="0"/>
          <w:iCs w:val="0"/>
          <w:caps w:val="0"/>
          <w:color w:val="454545"/>
          <w:spacing w:val="0"/>
          <w:sz w:val="42"/>
          <w:szCs w:val="42"/>
          <w:shd w:val="clear" w:fill="FFFFFF"/>
        </w:rPr>
      </w:pPr>
      <w:r>
        <w:rPr>
          <w:rFonts w:hint="eastAsia" w:ascii="宋体" w:hAnsi="宋体" w:eastAsia="宋体" w:cs="宋体"/>
          <w:b w:val="0"/>
          <w:bCs w:val="0"/>
          <w:i w:val="0"/>
          <w:iCs w:val="0"/>
          <w:caps w:val="0"/>
          <w:color w:val="454545"/>
          <w:spacing w:val="0"/>
          <w:sz w:val="42"/>
          <w:szCs w:val="42"/>
          <w:shd w:val="clear" w:fill="FFFFFF"/>
        </w:rPr>
        <w:t>（建安）应急罚〔2023〕</w:t>
      </w:r>
      <w:r>
        <w:rPr>
          <w:rFonts w:hint="eastAsia" w:cs="宋体"/>
          <w:b w:val="0"/>
          <w:bCs w:val="0"/>
          <w:i w:val="0"/>
          <w:iCs w:val="0"/>
          <w:caps w:val="0"/>
          <w:color w:val="454545"/>
          <w:spacing w:val="0"/>
          <w:sz w:val="42"/>
          <w:szCs w:val="42"/>
          <w:shd w:val="clear" w:fill="FFFFFF"/>
          <w:lang w:val="en-US" w:eastAsia="zh-CN"/>
        </w:rPr>
        <w:t>103</w:t>
      </w:r>
      <w:r>
        <w:rPr>
          <w:rFonts w:hint="eastAsia" w:ascii="宋体" w:hAnsi="宋体" w:eastAsia="宋体" w:cs="宋体"/>
          <w:b w:val="0"/>
          <w:bCs w:val="0"/>
          <w:i w:val="0"/>
          <w:iCs w:val="0"/>
          <w:caps w:val="0"/>
          <w:color w:val="454545"/>
          <w:spacing w:val="0"/>
          <w:sz w:val="42"/>
          <w:szCs w:val="42"/>
          <w:shd w:val="clear" w:fill="FFFFFF"/>
        </w:rPr>
        <w:t>号</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Y2NmEyMzAxYzkwNzE2NWEwZTFjNzI1N2UyNmIzMWQifQ=="/>
  </w:docVars>
  <w:rsids>
    <w:rsidRoot w:val="7C044B3D"/>
    <w:rsid w:val="054B1CC3"/>
    <w:rsid w:val="1B767420"/>
    <w:rsid w:val="262F16DC"/>
    <w:rsid w:val="475C073D"/>
    <w:rsid w:val="486E0668"/>
    <w:rsid w:val="75642164"/>
    <w:rsid w:val="7C044B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2023-10-31T03:39:00Z</dcterms:created>
  <dc:creator>13903986086</dc:creator>
  <cp:lastModifiedBy>Administrator</cp:lastModifiedBy>
  <dcterms:modified xsi:type="dcterms:W3CDTF">2023-10-31T04:05:22Z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C09380FF21E34837935DC084B2416466_11</vt:lpwstr>
  </property>
</Properties>
</file>