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抽检监测（县级本级） 2022年陕西西安未央区抽检计划中，许昌市建安区中禾豆制品分装厂生产的腐竹段，生产日期：2022-09-05，检测项目：蛋白质，检验结论为不合格，检验机构西安中检科测试认证技术有限公司。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经调查，该单位共生产该批次腐竹段共计100斤，成本价每斤6元，销售价每斤7元，货值金额共计600元，违法所得100元，已全部销售。</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中禾豆制品分装厂生产的腐竹段不符合食品安全标准的食品的行为，违反了《中华人民共和国食品安全法》第七十一条第一款之规定。依据《中华人民共和国食品安全法》第一百二十五条第一款第二项之规定，参照《河南省市场监督管理行政处罚裁量基准规定》（2020 版）的规定，决定对当事人处罚如下：1、没收违法所得100元；2、罚款5100元。</w:t>
      </w:r>
      <w:bookmarkStart w:id="0" w:name="_GoBack"/>
      <w:bookmarkEnd w:id="0"/>
      <w:r>
        <w:rPr>
          <w:rFonts w:hint="eastAsia" w:ascii="仿宋" w:hAnsi="仿宋" w:eastAsia="仿宋" w:cs="仿宋"/>
          <w:sz w:val="32"/>
          <w:szCs w:val="32"/>
          <w:lang w:val="en-US" w:eastAsia="zh-CN"/>
        </w:rPr>
        <w:t>行政处罚决定书编号：建安市监罚字[2023]HJ-5号。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4216E87"/>
    <w:rsid w:val="05137EF8"/>
    <w:rsid w:val="0784654C"/>
    <w:rsid w:val="08B43BCA"/>
    <w:rsid w:val="094804BF"/>
    <w:rsid w:val="0A2437F9"/>
    <w:rsid w:val="0E7F02DF"/>
    <w:rsid w:val="0EA9469B"/>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F010A"/>
    <w:rsid w:val="28076BB9"/>
    <w:rsid w:val="28DA410B"/>
    <w:rsid w:val="2EA16259"/>
    <w:rsid w:val="2F403DC2"/>
    <w:rsid w:val="2FC35FA3"/>
    <w:rsid w:val="31E33966"/>
    <w:rsid w:val="32EF588F"/>
    <w:rsid w:val="34C17314"/>
    <w:rsid w:val="34CE3242"/>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CCB2B5B"/>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377</Words>
  <Characters>415</Characters>
  <Lines>1</Lines>
  <Paragraphs>1</Paragraphs>
  <TotalTime>1</TotalTime>
  <ScaleCrop>false</ScaleCrop>
  <LinksUpToDate>false</LinksUpToDate>
  <CharactersWithSpaces>449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2023-04-27T02:42:42Z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148CA7F379454F3EA6948887C9D6B17E_13</vt:lpwstr>
  </property>
</Properties>
</file>